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0080" w14:textId="1F071800" w:rsidR="00D77BC2" w:rsidRDefault="00D77BC2" w:rsidP="00CC173D">
      <w:pPr>
        <w:outlineLvl w:val="0"/>
        <w:rPr>
          <w:rFonts w:asciiTheme="minorHAnsi" w:hAnsiTheme="minorHAnsi"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D77BC2" w:rsidRPr="00136A41" w14:paraId="7B626634" w14:textId="77777777" w:rsidTr="00D77BC2">
        <w:trPr>
          <w:trHeight w:val="2070"/>
          <w:jc w:val="center"/>
        </w:trPr>
        <w:tc>
          <w:tcPr>
            <w:tcW w:w="4194" w:type="dxa"/>
          </w:tcPr>
          <w:p w14:paraId="003EDDC9" w14:textId="77777777" w:rsidR="00D77BC2" w:rsidRPr="00136A41" w:rsidRDefault="00D77BC2" w:rsidP="00D77BC2">
            <w:pPr>
              <w:rPr>
                <w:rFonts w:ascii="Franklin Gothic Book" w:hAnsi="Franklin Gothic Book"/>
                <w:b/>
                <w:sz w:val="22"/>
                <w:szCs w:val="22"/>
              </w:rPr>
            </w:pPr>
            <w:r w:rsidRPr="00810F2E">
              <w:rPr>
                <w:rFonts w:ascii="Franklin Gothic Book" w:hAnsi="Franklin Gothic Book"/>
                <w:b/>
                <w:noProof/>
                <w:color w:val="808080"/>
                <w:sz w:val="22"/>
                <w:szCs w:val="22"/>
              </w:rPr>
              <w:drawing>
                <wp:inline distT="0" distB="0" distL="0" distR="0" wp14:anchorId="37E1C9FF" wp14:editId="6C0F05E3">
                  <wp:extent cx="2180590" cy="1066419"/>
                  <wp:effectExtent l="0" t="0" r="0" b="0"/>
                  <wp:docPr id="1" name="Obraz 1"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06CF0CBD" w14:textId="77777777" w:rsidR="00D77BC2" w:rsidRPr="00136A41" w:rsidRDefault="00D77BC2" w:rsidP="00D77BC2">
            <w:pPr>
              <w:ind w:left="4588"/>
              <w:rPr>
                <w:rFonts w:ascii="Franklin Gothic Book" w:hAnsi="Franklin Gothic Book"/>
                <w:color w:val="808080"/>
                <w:sz w:val="22"/>
                <w:szCs w:val="22"/>
              </w:rPr>
            </w:pPr>
          </w:p>
        </w:tc>
        <w:tc>
          <w:tcPr>
            <w:tcW w:w="5633" w:type="dxa"/>
          </w:tcPr>
          <w:p w14:paraId="50286249" w14:textId="77777777" w:rsidR="00D77BC2" w:rsidRPr="00136A41" w:rsidRDefault="00D77BC2" w:rsidP="00D77BC2">
            <w:pPr>
              <w:ind w:left="81"/>
              <w:rPr>
                <w:rFonts w:ascii="Franklin Gothic Book" w:hAnsi="Franklin Gothic Book"/>
                <w:b/>
                <w:sz w:val="22"/>
                <w:szCs w:val="22"/>
              </w:rPr>
            </w:pPr>
          </w:p>
          <w:p w14:paraId="384F7881" w14:textId="77777777" w:rsidR="00D77BC2" w:rsidRPr="00136A41" w:rsidRDefault="00D77BC2" w:rsidP="00D77BC2">
            <w:pPr>
              <w:ind w:left="81"/>
              <w:jc w:val="center"/>
              <w:rPr>
                <w:rFonts w:ascii="Franklin Gothic Book" w:hAnsi="Franklin Gothic Book"/>
                <w:b/>
                <w:sz w:val="22"/>
                <w:szCs w:val="22"/>
              </w:rPr>
            </w:pPr>
            <w:r w:rsidRPr="00136A41">
              <w:rPr>
                <w:rFonts w:ascii="Franklin Gothic Book" w:hAnsi="Franklin Gothic Book"/>
                <w:b/>
                <w:sz w:val="22"/>
                <w:szCs w:val="22"/>
              </w:rPr>
              <w:t xml:space="preserve">Enea Elektrownia Połaniec </w:t>
            </w:r>
            <w:r w:rsidRPr="00136A41">
              <w:rPr>
                <w:rFonts w:ascii="Franklin Gothic Book" w:hAnsi="Franklin Gothic Book"/>
                <w:b/>
                <w:sz w:val="22"/>
                <w:szCs w:val="22"/>
              </w:rPr>
              <w:br/>
              <w:t>Spółka Akcyjna</w:t>
            </w:r>
          </w:p>
          <w:p w14:paraId="5BCED04B" w14:textId="77777777" w:rsidR="00D77BC2" w:rsidRPr="00136A41" w:rsidRDefault="00D77BC2" w:rsidP="00D77BC2">
            <w:pPr>
              <w:ind w:left="81"/>
              <w:jc w:val="center"/>
              <w:rPr>
                <w:rFonts w:ascii="Franklin Gothic Book" w:hAnsi="Franklin Gothic Book"/>
                <w:b/>
                <w:sz w:val="22"/>
                <w:szCs w:val="22"/>
              </w:rPr>
            </w:pPr>
            <w:r w:rsidRPr="00136A41">
              <w:rPr>
                <w:rFonts w:ascii="Franklin Gothic Book" w:hAnsi="Franklin Gothic Book"/>
                <w:b/>
                <w:sz w:val="22"/>
                <w:szCs w:val="22"/>
              </w:rPr>
              <w:t>Zawada 26, 28-230 Połaniec</w:t>
            </w:r>
          </w:p>
          <w:p w14:paraId="2819A883" w14:textId="75C8971D" w:rsidR="00D77BC2" w:rsidRPr="00136A41" w:rsidRDefault="00D77BC2" w:rsidP="00D77BC2">
            <w:pPr>
              <w:ind w:left="81"/>
              <w:jc w:val="center"/>
              <w:rPr>
                <w:rFonts w:ascii="Franklin Gothic Book" w:hAnsi="Franklin Gothic Book"/>
                <w:b/>
                <w:sz w:val="22"/>
                <w:szCs w:val="22"/>
              </w:rPr>
            </w:pPr>
            <w:r w:rsidRPr="00136A41">
              <w:rPr>
                <w:rFonts w:ascii="Franklin Gothic Book" w:hAnsi="Franklin Gothic Book"/>
                <w:b/>
                <w:sz w:val="22"/>
                <w:szCs w:val="22"/>
              </w:rPr>
              <w:t>(</w:t>
            </w:r>
            <w:r w:rsidRPr="00136A41">
              <w:rPr>
                <w:rFonts w:ascii="Franklin Gothic Book" w:hAnsi="Franklin Gothic Book"/>
                <w:sz w:val="22"/>
                <w:szCs w:val="22"/>
              </w:rPr>
              <w:t>dalej</w:t>
            </w:r>
            <w:r w:rsidRPr="00136A41">
              <w:rPr>
                <w:rFonts w:ascii="Franklin Gothic Book" w:hAnsi="Franklin Gothic Book"/>
                <w:b/>
                <w:sz w:val="22"/>
                <w:szCs w:val="22"/>
              </w:rPr>
              <w:t xml:space="preserve"> „Enea </w:t>
            </w:r>
            <w:r w:rsidR="00CE4FCF">
              <w:rPr>
                <w:rFonts w:ascii="Franklin Gothic Book" w:hAnsi="Franklin Gothic Book"/>
                <w:b/>
                <w:sz w:val="22"/>
                <w:szCs w:val="22"/>
              </w:rPr>
              <w:t xml:space="preserve">Elektrownia </w:t>
            </w:r>
            <w:r w:rsidRPr="00136A41">
              <w:rPr>
                <w:rFonts w:ascii="Franklin Gothic Book" w:hAnsi="Franklin Gothic Book"/>
                <w:b/>
                <w:sz w:val="22"/>
                <w:szCs w:val="22"/>
              </w:rPr>
              <w:t>Połaniec S.A.”)</w:t>
            </w:r>
          </w:p>
        </w:tc>
      </w:tr>
      <w:tr w:rsidR="00D77BC2" w:rsidRPr="00136A41" w14:paraId="5A5AC398" w14:textId="77777777" w:rsidTr="00D77BC2">
        <w:trPr>
          <w:trHeight w:val="975"/>
          <w:jc w:val="center"/>
        </w:trPr>
        <w:tc>
          <w:tcPr>
            <w:tcW w:w="9827" w:type="dxa"/>
            <w:gridSpan w:val="2"/>
          </w:tcPr>
          <w:p w14:paraId="08F7D713" w14:textId="77777777" w:rsidR="00D77BC2" w:rsidRPr="00136A41" w:rsidRDefault="00D77BC2" w:rsidP="00D77BC2">
            <w:pPr>
              <w:spacing w:after="120"/>
              <w:jc w:val="center"/>
              <w:rPr>
                <w:rFonts w:ascii="Franklin Gothic Book" w:hAnsi="Franklin Gothic Book" w:cs="Arial"/>
                <w:b/>
                <w:sz w:val="22"/>
                <w:szCs w:val="22"/>
              </w:rPr>
            </w:pPr>
            <w:r w:rsidRPr="00136A41">
              <w:rPr>
                <w:rFonts w:ascii="Franklin Gothic Book" w:hAnsi="Franklin Gothic Book" w:cs="Arial"/>
                <w:b/>
                <w:sz w:val="22"/>
                <w:szCs w:val="22"/>
              </w:rPr>
              <w:t>SPECYFIKACJA ISTOTNYCH WARUNKÓW ZAMÓWIENIA (SIWZ) -  CZĘŚĆ II</w:t>
            </w:r>
          </w:p>
          <w:p w14:paraId="2702A2E2" w14:textId="5BC75609" w:rsidR="00D77BC2" w:rsidRPr="00136A41" w:rsidRDefault="00D77BC2" w:rsidP="00D77BC2">
            <w:pPr>
              <w:jc w:val="center"/>
              <w:rPr>
                <w:rFonts w:ascii="Franklin Gothic Book" w:hAnsi="Franklin Gothic Book" w:cs="Arial"/>
                <w:b/>
                <w:sz w:val="22"/>
                <w:szCs w:val="22"/>
              </w:rPr>
            </w:pPr>
            <w:r>
              <w:rPr>
                <w:rFonts w:ascii="Franklin Gothic Book" w:hAnsi="Franklin Gothic Book" w:cs="Arial"/>
                <w:b/>
                <w:sz w:val="22"/>
                <w:szCs w:val="22"/>
              </w:rPr>
              <w:t xml:space="preserve">NR </w:t>
            </w:r>
            <w:r w:rsidR="001D2C5A">
              <w:rPr>
                <w:rFonts w:ascii="Franklin Gothic Book" w:hAnsi="Franklin Gothic Book" w:cs="Arial"/>
                <w:b/>
                <w:sz w:val="22"/>
                <w:szCs w:val="22"/>
              </w:rPr>
              <w:t>NZ/PZP/7/2020</w:t>
            </w:r>
          </w:p>
          <w:p w14:paraId="2B2F8DAC" w14:textId="77777777" w:rsidR="00D77BC2" w:rsidRPr="00136A41" w:rsidRDefault="00D77BC2" w:rsidP="00D77BC2">
            <w:pPr>
              <w:rPr>
                <w:rFonts w:ascii="Franklin Gothic Book" w:hAnsi="Franklin Gothic Book" w:cs="Arial"/>
                <w:b/>
                <w:smallCaps/>
                <w:sz w:val="22"/>
                <w:szCs w:val="22"/>
              </w:rPr>
            </w:pPr>
          </w:p>
        </w:tc>
      </w:tr>
      <w:tr w:rsidR="00D77BC2" w:rsidRPr="00136A41" w14:paraId="31C481C0" w14:textId="77777777" w:rsidTr="00CC173D">
        <w:trPr>
          <w:trHeight w:val="313"/>
          <w:jc w:val="center"/>
        </w:trPr>
        <w:tc>
          <w:tcPr>
            <w:tcW w:w="9827" w:type="dxa"/>
            <w:gridSpan w:val="2"/>
          </w:tcPr>
          <w:p w14:paraId="670E7C54" w14:textId="77777777" w:rsidR="00D77BC2" w:rsidRPr="00136A41" w:rsidRDefault="00D77BC2" w:rsidP="00D77BC2">
            <w:pPr>
              <w:spacing w:after="120"/>
              <w:rPr>
                <w:rFonts w:ascii="Franklin Gothic Book" w:hAnsi="Franklin Gothic Book" w:cs="Arial"/>
                <w:b/>
                <w:sz w:val="22"/>
                <w:szCs w:val="22"/>
              </w:rPr>
            </w:pPr>
          </w:p>
        </w:tc>
      </w:tr>
      <w:tr w:rsidR="00D77BC2" w:rsidRPr="00136A41" w14:paraId="55147C74" w14:textId="77777777" w:rsidTr="00D77BC2">
        <w:trPr>
          <w:trHeight w:val="645"/>
          <w:jc w:val="center"/>
        </w:trPr>
        <w:tc>
          <w:tcPr>
            <w:tcW w:w="9827" w:type="dxa"/>
            <w:gridSpan w:val="2"/>
          </w:tcPr>
          <w:p w14:paraId="5AB2776B" w14:textId="77777777" w:rsidR="00D77BC2" w:rsidRPr="00136A41" w:rsidRDefault="00D77BC2" w:rsidP="00D77BC2">
            <w:pPr>
              <w:tabs>
                <w:tab w:val="left" w:pos="7976"/>
              </w:tabs>
              <w:jc w:val="center"/>
              <w:rPr>
                <w:rFonts w:ascii="Franklin Gothic Book" w:hAnsi="Franklin Gothic Book" w:cs="Arial"/>
                <w:b/>
                <w:sz w:val="22"/>
                <w:szCs w:val="22"/>
              </w:rPr>
            </w:pPr>
          </w:p>
          <w:p w14:paraId="0B9C2774" w14:textId="4589DD84" w:rsidR="00D77BC2" w:rsidRPr="00136A41" w:rsidRDefault="00D77BC2" w:rsidP="00D77BC2">
            <w:pPr>
              <w:jc w:val="center"/>
              <w:rPr>
                <w:rFonts w:ascii="Franklin Gothic Book" w:hAnsi="Franklin Gothic Book" w:cs="Arial"/>
                <w:b/>
                <w:sz w:val="22"/>
                <w:szCs w:val="22"/>
              </w:rPr>
            </w:pPr>
            <w:r w:rsidRPr="00136A41">
              <w:rPr>
                <w:rFonts w:ascii="Franklin Gothic Book" w:hAnsi="Franklin Gothic Book" w:cs="Arial"/>
                <w:b/>
                <w:sz w:val="22"/>
                <w:szCs w:val="22"/>
              </w:rPr>
              <w:t>E</w:t>
            </w:r>
            <w:bookmarkStart w:id="15" w:name="_Toc416771087"/>
            <w:bookmarkStart w:id="16" w:name="_Toc417388361"/>
            <w:r w:rsidRPr="00136A41">
              <w:rPr>
                <w:rFonts w:ascii="Franklin Gothic Book" w:hAnsi="Franklin Gothic Book" w:cs="Arial"/>
                <w:b/>
                <w:sz w:val="22"/>
                <w:szCs w:val="22"/>
              </w:rPr>
              <w:t>nea</w:t>
            </w:r>
            <w:r w:rsidR="00CE4FCF">
              <w:rPr>
                <w:rFonts w:ascii="Franklin Gothic Book" w:hAnsi="Franklin Gothic Book" w:cs="Arial"/>
                <w:b/>
                <w:sz w:val="22"/>
                <w:szCs w:val="22"/>
              </w:rPr>
              <w:t xml:space="preserve"> Elektrownia</w:t>
            </w:r>
            <w:r w:rsidRPr="00136A41">
              <w:rPr>
                <w:rFonts w:ascii="Franklin Gothic Book" w:hAnsi="Franklin Gothic Book" w:cs="Arial"/>
                <w:b/>
                <w:sz w:val="22"/>
                <w:szCs w:val="22"/>
              </w:rPr>
              <w:t xml:space="preserve"> Połaniec S.A.</w:t>
            </w:r>
            <w:bookmarkEnd w:id="15"/>
            <w:bookmarkEnd w:id="16"/>
          </w:p>
          <w:p w14:paraId="00A24FFB" w14:textId="77777777" w:rsidR="00D77BC2" w:rsidRPr="00136A41" w:rsidRDefault="00D77BC2" w:rsidP="00D77BC2">
            <w:pPr>
              <w:jc w:val="center"/>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136A41">
              <w:rPr>
                <w:rFonts w:ascii="Franklin Gothic Book" w:hAnsi="Franklin Gothic Book" w:cs="Arial"/>
                <w:b/>
                <w:sz w:val="22"/>
                <w:szCs w:val="22"/>
              </w:rPr>
              <w:t>Zawada 26</w:t>
            </w:r>
            <w:bookmarkEnd w:id="17"/>
            <w:bookmarkEnd w:id="18"/>
            <w:bookmarkEnd w:id="19"/>
          </w:p>
          <w:p w14:paraId="6DE3048E" w14:textId="77777777" w:rsidR="00D77BC2" w:rsidRPr="00136A41" w:rsidRDefault="00D77BC2" w:rsidP="00D77BC2">
            <w:pPr>
              <w:jc w:val="center"/>
              <w:rPr>
                <w:rFonts w:ascii="Franklin Gothic Book" w:hAnsi="Franklin Gothic Book" w:cs="Arial"/>
                <w:b/>
                <w:sz w:val="22"/>
                <w:szCs w:val="22"/>
              </w:rPr>
            </w:pPr>
            <w:bookmarkStart w:id="34" w:name="_Toc416771089"/>
            <w:bookmarkStart w:id="35" w:name="_Toc417388363"/>
            <w:bookmarkStart w:id="36" w:name="_Toc417475972"/>
            <w:r w:rsidRPr="00136A41">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36A41">
              <w:rPr>
                <w:rFonts w:ascii="Franklin Gothic Book" w:hAnsi="Franklin Gothic Book" w:cs="Arial"/>
                <w:b/>
                <w:sz w:val="22"/>
                <w:szCs w:val="22"/>
              </w:rPr>
              <w:t>8-230 Połaniec</w:t>
            </w:r>
          </w:p>
          <w:p w14:paraId="3932BA84" w14:textId="77777777" w:rsidR="00D77BC2" w:rsidRPr="00136A41" w:rsidRDefault="00D77BC2" w:rsidP="00D77BC2">
            <w:pPr>
              <w:jc w:val="center"/>
              <w:rPr>
                <w:rFonts w:ascii="Franklin Gothic Book" w:hAnsi="Franklin Gothic Book" w:cs="Arial"/>
                <w:b/>
                <w:sz w:val="22"/>
                <w:szCs w:val="22"/>
              </w:rPr>
            </w:pPr>
            <w:r w:rsidRPr="00CE06D9">
              <w:rPr>
                <w:rFonts w:ascii="Franklin Gothic Book" w:hAnsi="Franklin Gothic Book" w:cs="Arial"/>
                <w:b/>
                <w:sz w:val="22"/>
                <w:szCs w:val="22"/>
              </w:rPr>
              <w:t xml:space="preserve">jako: </w:t>
            </w:r>
            <w:r w:rsidRPr="00136A41">
              <w:rPr>
                <w:rFonts w:ascii="Franklin Gothic Book" w:hAnsi="Franklin Gothic Book" w:cs="Arial"/>
                <w:b/>
                <w:sz w:val="22"/>
                <w:szCs w:val="22"/>
              </w:rPr>
              <w:t>ZAMAWIAJĄCY</w:t>
            </w:r>
          </w:p>
          <w:p w14:paraId="6A2A33CA" w14:textId="77777777" w:rsidR="00D77BC2" w:rsidRPr="00136A41" w:rsidRDefault="00D77BC2" w:rsidP="00D77BC2">
            <w:pPr>
              <w:jc w:val="center"/>
              <w:rPr>
                <w:rFonts w:ascii="Franklin Gothic Book" w:hAnsi="Franklin Gothic Book" w:cs="Arial"/>
                <w:b/>
                <w:sz w:val="22"/>
                <w:szCs w:val="22"/>
              </w:rPr>
            </w:pPr>
            <w:r w:rsidRPr="00CE06D9">
              <w:rPr>
                <w:rFonts w:ascii="Franklin Gothic Book" w:hAnsi="Franklin Gothic Book" w:cs="Arial"/>
                <w:b/>
                <w:sz w:val="22"/>
                <w:szCs w:val="22"/>
              </w:rPr>
              <w:t xml:space="preserve">przedstawia </w:t>
            </w:r>
            <w:r w:rsidRPr="00136A41">
              <w:rPr>
                <w:rFonts w:ascii="Franklin Gothic Book" w:hAnsi="Franklin Gothic Book" w:cs="Arial"/>
                <w:b/>
                <w:sz w:val="22"/>
                <w:szCs w:val="22"/>
              </w:rPr>
              <w:t>Część II SIWZ do PRZETARGU NIEOGRANICZONEGO</w:t>
            </w:r>
          </w:p>
          <w:p w14:paraId="7011C46A" w14:textId="77777777" w:rsidR="00D77BC2" w:rsidRPr="00136A41" w:rsidRDefault="00D77BC2" w:rsidP="00D77BC2">
            <w:pPr>
              <w:jc w:val="center"/>
              <w:rPr>
                <w:rFonts w:ascii="Franklin Gothic Book" w:hAnsi="Franklin Gothic Book" w:cs="Arial"/>
                <w:b/>
                <w:sz w:val="22"/>
                <w:szCs w:val="22"/>
              </w:rPr>
            </w:pPr>
            <w:r w:rsidRPr="00136A41">
              <w:rPr>
                <w:rFonts w:ascii="Franklin Gothic Book" w:hAnsi="Franklin Gothic Book" w:cs="Arial"/>
                <w:b/>
                <w:sz w:val="22"/>
                <w:szCs w:val="22"/>
              </w:rPr>
              <w:t>na</w:t>
            </w:r>
          </w:p>
          <w:p w14:paraId="74A91642" w14:textId="34DBC7BD" w:rsidR="00D77BC2" w:rsidRDefault="00D77BC2" w:rsidP="00D77BC2">
            <w:pPr>
              <w:jc w:val="center"/>
              <w:rPr>
                <w:rFonts w:ascii="Franklin Gothic Book" w:hAnsi="Franklin Gothic Book" w:cs="Arial"/>
                <w:b/>
                <w:sz w:val="22"/>
                <w:szCs w:val="22"/>
              </w:rPr>
            </w:pPr>
            <w:r w:rsidRPr="00136A41">
              <w:rPr>
                <w:rFonts w:ascii="Franklin Gothic Book" w:hAnsi="Franklin Gothic Book" w:cs="Arial"/>
                <w:b/>
                <w:sz w:val="22"/>
                <w:szCs w:val="22"/>
              </w:rPr>
              <w:t>„</w:t>
            </w:r>
            <w:r w:rsidR="00E15DE2" w:rsidRPr="00E15DE2">
              <w:rPr>
                <w:rFonts w:ascii="Franklin Gothic Book" w:hAnsi="Franklin Gothic Book" w:cs="Arial"/>
                <w:b/>
                <w:sz w:val="22"/>
                <w:szCs w:val="22"/>
              </w:rPr>
              <w:t xml:space="preserve">Wykonanie wymiany modułów katalizatora w reaktorze SCR bloków 2, 3, 4, </w:t>
            </w:r>
            <w:r w:rsidR="00252D31">
              <w:rPr>
                <w:rFonts w:ascii="Franklin Gothic Book" w:hAnsi="Franklin Gothic Book" w:cs="Arial"/>
                <w:b/>
                <w:sz w:val="22"/>
                <w:szCs w:val="22"/>
              </w:rPr>
              <w:t xml:space="preserve">5, </w:t>
            </w:r>
            <w:r w:rsidR="00E15DE2" w:rsidRPr="00E15DE2">
              <w:rPr>
                <w:rFonts w:ascii="Franklin Gothic Book" w:hAnsi="Franklin Gothic Book" w:cs="Arial"/>
                <w:b/>
                <w:sz w:val="22"/>
                <w:szCs w:val="22"/>
              </w:rPr>
              <w:t xml:space="preserve">6 i 7 w latach 2020 – 2022 w  Enea </w:t>
            </w:r>
            <w:r w:rsidR="00CE4FCF">
              <w:rPr>
                <w:rFonts w:ascii="Franklin Gothic Book" w:hAnsi="Franklin Gothic Book" w:cs="Arial"/>
                <w:b/>
                <w:sz w:val="22"/>
                <w:szCs w:val="22"/>
              </w:rPr>
              <w:t xml:space="preserve">Elektrownia </w:t>
            </w:r>
            <w:r w:rsidR="00E15DE2" w:rsidRPr="00E15DE2">
              <w:rPr>
                <w:rFonts w:ascii="Franklin Gothic Book" w:hAnsi="Franklin Gothic Book" w:cs="Arial"/>
                <w:b/>
                <w:sz w:val="22"/>
                <w:szCs w:val="22"/>
              </w:rPr>
              <w:t>Połaniec S.A.</w:t>
            </w:r>
            <w:r>
              <w:rPr>
                <w:rFonts w:ascii="Franklin Gothic Book" w:hAnsi="Franklin Gothic Book" w:cs="Arial"/>
                <w:b/>
                <w:sz w:val="22"/>
                <w:szCs w:val="22"/>
              </w:rPr>
              <w:t>”</w:t>
            </w:r>
          </w:p>
          <w:p w14:paraId="15C7D6A5" w14:textId="77777777" w:rsidR="00D77BC2" w:rsidRDefault="00D77BC2" w:rsidP="00D77BC2">
            <w:pPr>
              <w:jc w:val="center"/>
              <w:rPr>
                <w:rFonts w:ascii="Franklin Gothic Book" w:hAnsi="Franklin Gothic Book" w:cs="Arial"/>
                <w:b/>
                <w:sz w:val="22"/>
                <w:szCs w:val="22"/>
              </w:rPr>
            </w:pPr>
          </w:p>
          <w:p w14:paraId="2E822460" w14:textId="77777777" w:rsidR="00D77BC2" w:rsidRPr="00136A41" w:rsidRDefault="00D77BC2" w:rsidP="00D77BC2">
            <w:pPr>
              <w:jc w:val="center"/>
              <w:rPr>
                <w:rFonts w:ascii="Franklin Gothic Book" w:hAnsi="Franklin Gothic Book"/>
                <w:b/>
                <w:sz w:val="22"/>
                <w:szCs w:val="22"/>
              </w:rPr>
            </w:pPr>
          </w:p>
          <w:p w14:paraId="51BA45B3" w14:textId="77777777" w:rsidR="00D77BC2" w:rsidRPr="00136A41" w:rsidRDefault="00D77BC2" w:rsidP="00D77BC2">
            <w:pPr>
              <w:jc w:val="center"/>
              <w:rPr>
                <w:rFonts w:ascii="Franklin Gothic Book" w:hAnsi="Franklin Gothic Book" w:cs="Arial"/>
                <w:b/>
                <w:sz w:val="22"/>
                <w:szCs w:val="22"/>
              </w:rPr>
            </w:pPr>
            <w:r w:rsidRPr="00136A41">
              <w:rPr>
                <w:rFonts w:ascii="Franklin Gothic Book" w:hAnsi="Franklin Gothic Book" w:cs="Arial"/>
                <w:b/>
                <w:sz w:val="22"/>
                <w:szCs w:val="22"/>
              </w:rPr>
              <w:t>KATEGORIA DOSTAW WG KODU CPV</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4845"/>
            </w:tblGrid>
            <w:tr w:rsidR="00E15DE2" w:rsidRPr="00136A41" w14:paraId="33E2B985" w14:textId="77777777" w:rsidTr="00E15DE2">
              <w:trPr>
                <w:trHeight w:val="395"/>
              </w:trPr>
              <w:tc>
                <w:tcPr>
                  <w:tcW w:w="2500" w:type="pct"/>
                  <w:vAlign w:val="center"/>
                </w:tcPr>
                <w:p w14:paraId="7210C129" w14:textId="77777777" w:rsidR="00E15DE2" w:rsidRDefault="00045BC1" w:rsidP="00E15DE2">
                  <w:pPr>
                    <w:rPr>
                      <w:rFonts w:ascii="Franklin Gothic Book" w:hAnsi="Franklin Gothic Book" w:cs="Arial"/>
                      <w:sz w:val="22"/>
                      <w:szCs w:val="22"/>
                    </w:rPr>
                  </w:pPr>
                  <w:r w:rsidRPr="00045BC1">
                    <w:rPr>
                      <w:rFonts w:ascii="Franklin Gothic Book" w:eastAsia="Calibri" w:hAnsi="Franklin Gothic Book"/>
                      <w:sz w:val="22"/>
                      <w:szCs w:val="22"/>
                    </w:rPr>
                    <w:t>50531100-7</w:t>
                  </w:r>
                </w:p>
              </w:tc>
              <w:tc>
                <w:tcPr>
                  <w:tcW w:w="2500" w:type="pct"/>
                  <w:vAlign w:val="center"/>
                </w:tcPr>
                <w:p w14:paraId="07CF39A2" w14:textId="77777777" w:rsidR="00E15DE2" w:rsidRDefault="00356653" w:rsidP="00E15DE2">
                  <w:pPr>
                    <w:rPr>
                      <w:rFonts w:ascii="Franklin Gothic Book" w:hAnsi="Franklin Gothic Book" w:cs="Arial"/>
                      <w:sz w:val="22"/>
                      <w:szCs w:val="22"/>
                    </w:rPr>
                  </w:pPr>
                  <w:r w:rsidRPr="00356653">
                    <w:rPr>
                      <w:rFonts w:ascii="Franklin Gothic Book" w:eastAsia="Calibri" w:hAnsi="Franklin Gothic Book"/>
                      <w:sz w:val="22"/>
                      <w:szCs w:val="22"/>
                    </w:rPr>
                    <w:t>Modernizacja i remont urządzeń pomocniczych kotła o mocy powyżej 200 MWt</w:t>
                  </w:r>
                </w:p>
              </w:tc>
            </w:tr>
          </w:tbl>
          <w:p w14:paraId="1BF3E99A" w14:textId="77777777" w:rsidR="00D77BC2" w:rsidRPr="00136A41" w:rsidRDefault="00D77BC2" w:rsidP="00D77BC2">
            <w:pPr>
              <w:rPr>
                <w:rFonts w:ascii="Franklin Gothic Book" w:hAnsi="Franklin Gothic Book" w:cs="Arial"/>
                <w:b/>
                <w:sz w:val="22"/>
                <w:szCs w:val="22"/>
              </w:rPr>
            </w:pPr>
          </w:p>
          <w:p w14:paraId="255AE3D2" w14:textId="27528FD8" w:rsidR="00D77BC2" w:rsidRDefault="00B10F0F" w:rsidP="00D77BC2">
            <w:pPr>
              <w:jc w:val="center"/>
              <w:rPr>
                <w:rFonts w:ascii="Franklin Gothic Book" w:hAnsi="Franklin Gothic Book" w:cs="Arial"/>
                <w:b/>
                <w:sz w:val="22"/>
                <w:szCs w:val="22"/>
              </w:rPr>
            </w:pPr>
            <w:r>
              <w:rPr>
                <w:rFonts w:ascii="Franklin Gothic Book" w:hAnsi="Franklin Gothic Book" w:cs="Arial"/>
                <w:b/>
                <w:sz w:val="22"/>
                <w:szCs w:val="22"/>
              </w:rPr>
              <w:t>Luty</w:t>
            </w:r>
            <w:r w:rsidR="00CC173D">
              <w:rPr>
                <w:rFonts w:ascii="Franklin Gothic Book" w:hAnsi="Franklin Gothic Book" w:cs="Arial"/>
                <w:b/>
                <w:sz w:val="22"/>
                <w:szCs w:val="22"/>
              </w:rPr>
              <w:t xml:space="preserve"> 2020</w:t>
            </w:r>
          </w:p>
          <w:p w14:paraId="2AE2A876" w14:textId="77777777" w:rsidR="00862559" w:rsidRPr="00136A41" w:rsidRDefault="00862559" w:rsidP="00D77BC2">
            <w:pPr>
              <w:jc w:val="center"/>
              <w:rPr>
                <w:rFonts w:ascii="Franklin Gothic Book" w:hAnsi="Franklin Gothic Book" w:cs="Arial"/>
                <w:b/>
                <w:sz w:val="22"/>
                <w:szCs w:val="22"/>
              </w:rPr>
            </w:pPr>
          </w:p>
          <w:p w14:paraId="5465810C" w14:textId="0F994E7B" w:rsidR="00D77BC2" w:rsidRPr="00136A41" w:rsidRDefault="00D77BC2" w:rsidP="00D77BC2">
            <w:pPr>
              <w:jc w:val="center"/>
              <w:rPr>
                <w:rFonts w:ascii="Franklin Gothic Book" w:hAnsi="Franklin Gothic Book" w:cs="Arial"/>
                <w:b/>
                <w:sz w:val="22"/>
                <w:szCs w:val="22"/>
              </w:rPr>
            </w:pPr>
            <w:r w:rsidRPr="00136A41">
              <w:rPr>
                <w:rFonts w:ascii="Franklin Gothic Book" w:hAnsi="Franklin Gothic Book" w:cs="Arial"/>
                <w:i/>
                <w:sz w:val="22"/>
                <w:szCs w:val="22"/>
              </w:rPr>
              <w:t>Postępowanie jest prowadzone w trybie przetargu nieograniczonego, zgodnie z przepisami Ustawy z dnia 29 stycznia 2004 roku - Prawo Zamówień</w:t>
            </w:r>
            <w:r w:rsidR="00B10F0F">
              <w:rPr>
                <w:rFonts w:ascii="Franklin Gothic Book" w:hAnsi="Franklin Gothic Book" w:cs="Arial"/>
                <w:i/>
                <w:sz w:val="22"/>
                <w:szCs w:val="22"/>
              </w:rPr>
              <w:t xml:space="preserve"> Publicznych tj. (Dz. U. z 2019 r. poz. 1843</w:t>
            </w:r>
            <w:r w:rsidRPr="00136A41">
              <w:rPr>
                <w:rFonts w:ascii="Franklin Gothic Book" w:hAnsi="Franklin Gothic Book" w:cs="Arial"/>
                <w:i/>
                <w:sz w:val="22"/>
                <w:szCs w:val="22"/>
              </w:rPr>
              <w:t>; ze zm.), przepisów Wykonawczych wydanych na jej podstawie oraz niniejszej Specyfikacji Istotnych Warunków Zamówienia.</w:t>
            </w:r>
          </w:p>
        </w:tc>
      </w:tr>
      <w:tr w:rsidR="00D77BC2" w:rsidRPr="00136A41" w14:paraId="6517FCC1" w14:textId="77777777" w:rsidTr="00CC173D">
        <w:trPr>
          <w:trHeight w:val="70"/>
          <w:jc w:val="center"/>
        </w:trPr>
        <w:tc>
          <w:tcPr>
            <w:tcW w:w="9827" w:type="dxa"/>
            <w:gridSpan w:val="2"/>
          </w:tcPr>
          <w:p w14:paraId="2FECA972" w14:textId="178451AC" w:rsidR="00D77BC2" w:rsidRDefault="00D77BC2" w:rsidP="00D77BC2">
            <w:pPr>
              <w:tabs>
                <w:tab w:val="left" w:pos="7976"/>
              </w:tabs>
              <w:rPr>
                <w:rFonts w:ascii="Franklin Gothic Book" w:hAnsi="Franklin Gothic Book" w:cs="Arial"/>
                <w:b/>
                <w:sz w:val="22"/>
                <w:szCs w:val="22"/>
              </w:rPr>
            </w:pPr>
          </w:p>
          <w:p w14:paraId="4A3DF904" w14:textId="4686FDDF" w:rsidR="00CC173D" w:rsidRDefault="00CC173D" w:rsidP="00D77BC2">
            <w:pPr>
              <w:tabs>
                <w:tab w:val="left" w:pos="7976"/>
              </w:tabs>
              <w:rPr>
                <w:rFonts w:ascii="Franklin Gothic Book" w:hAnsi="Franklin Gothic Book" w:cs="Arial"/>
                <w:b/>
                <w:sz w:val="22"/>
                <w:szCs w:val="22"/>
              </w:rPr>
            </w:pPr>
          </w:p>
          <w:p w14:paraId="43C631AC" w14:textId="77777777" w:rsidR="00CC173D" w:rsidRDefault="00CC173D" w:rsidP="00D77BC2">
            <w:pPr>
              <w:tabs>
                <w:tab w:val="left" w:pos="7976"/>
              </w:tabs>
              <w:rPr>
                <w:rFonts w:ascii="Franklin Gothic Book" w:hAnsi="Franklin Gothic Book"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tblGrid>
            <w:tr w:rsidR="00CC173D" w:rsidRPr="00CC173D" w14:paraId="630DD4CF" w14:textId="77777777" w:rsidTr="00CC173D">
              <w:trPr>
                <w:trHeight w:val="358"/>
                <w:jc w:val="center"/>
              </w:trPr>
              <w:tc>
                <w:tcPr>
                  <w:tcW w:w="3034" w:type="dxa"/>
                  <w:shd w:val="clear" w:color="auto" w:fill="F2F2F2" w:themeFill="background1" w:themeFillShade="F2"/>
                  <w:vAlign w:val="center"/>
                </w:tcPr>
                <w:p w14:paraId="51193CA5" w14:textId="77777777" w:rsidR="00CC173D" w:rsidRPr="00CC173D" w:rsidRDefault="00CC173D" w:rsidP="00CC173D">
                  <w:pPr>
                    <w:tabs>
                      <w:tab w:val="left" w:pos="3402"/>
                    </w:tabs>
                    <w:jc w:val="center"/>
                    <w:rPr>
                      <w:rFonts w:ascii="Franklin Gothic Book" w:hAnsi="Franklin Gothic Book" w:cs="Arial"/>
                      <w:i/>
                      <w:sz w:val="22"/>
                      <w:szCs w:val="22"/>
                    </w:rPr>
                  </w:pPr>
                  <w:r w:rsidRPr="00CC173D">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503857C3" w14:textId="77777777" w:rsidR="00CC173D" w:rsidRPr="00CC173D" w:rsidRDefault="00CC173D" w:rsidP="00CC173D">
                  <w:pPr>
                    <w:tabs>
                      <w:tab w:val="left" w:pos="3402"/>
                    </w:tabs>
                    <w:jc w:val="center"/>
                    <w:rPr>
                      <w:rFonts w:ascii="Franklin Gothic Book" w:hAnsi="Franklin Gothic Book" w:cs="Arial"/>
                      <w:i/>
                      <w:sz w:val="22"/>
                      <w:szCs w:val="22"/>
                    </w:rPr>
                  </w:pPr>
                  <w:r w:rsidRPr="00CC173D">
                    <w:rPr>
                      <w:rFonts w:ascii="Franklin Gothic Book" w:hAnsi="Franklin Gothic Book" w:cs="Arial"/>
                      <w:i/>
                      <w:sz w:val="22"/>
                      <w:szCs w:val="22"/>
                    </w:rPr>
                    <w:t>sprawdził pod względem merytorycznym:</w:t>
                  </w:r>
                </w:p>
              </w:tc>
              <w:tc>
                <w:tcPr>
                  <w:tcW w:w="3035" w:type="dxa"/>
                  <w:shd w:val="clear" w:color="auto" w:fill="F2F2F2" w:themeFill="background1" w:themeFillShade="F2"/>
                  <w:vAlign w:val="center"/>
                </w:tcPr>
                <w:p w14:paraId="1C8BBB2B" w14:textId="77777777" w:rsidR="00CC173D" w:rsidRPr="00CC173D" w:rsidRDefault="00CC173D" w:rsidP="00CC173D">
                  <w:pPr>
                    <w:tabs>
                      <w:tab w:val="left" w:pos="3402"/>
                    </w:tabs>
                    <w:jc w:val="center"/>
                    <w:rPr>
                      <w:rFonts w:ascii="Franklin Gothic Book" w:hAnsi="Franklin Gothic Book" w:cs="Arial"/>
                      <w:i/>
                      <w:sz w:val="22"/>
                      <w:szCs w:val="22"/>
                    </w:rPr>
                  </w:pPr>
                  <w:r w:rsidRPr="00CC173D">
                    <w:rPr>
                      <w:rFonts w:ascii="Franklin Gothic Book" w:hAnsi="Franklin Gothic Book" w:cs="Arial"/>
                      <w:i/>
                      <w:sz w:val="22"/>
                      <w:szCs w:val="22"/>
                    </w:rPr>
                    <w:t xml:space="preserve">sprawdził pod względem </w:t>
                  </w:r>
                </w:p>
                <w:p w14:paraId="3798269B" w14:textId="77777777" w:rsidR="00CC173D" w:rsidRPr="00CC173D" w:rsidRDefault="00CC173D" w:rsidP="00CC173D">
                  <w:pPr>
                    <w:tabs>
                      <w:tab w:val="left" w:pos="3402"/>
                    </w:tabs>
                    <w:jc w:val="center"/>
                    <w:rPr>
                      <w:rFonts w:ascii="Franklin Gothic Book" w:hAnsi="Franklin Gothic Book" w:cs="Arial"/>
                      <w:i/>
                      <w:sz w:val="22"/>
                      <w:szCs w:val="22"/>
                    </w:rPr>
                  </w:pPr>
                  <w:r w:rsidRPr="00CC173D">
                    <w:rPr>
                      <w:rFonts w:ascii="Franklin Gothic Book" w:hAnsi="Franklin Gothic Book" w:cs="Arial"/>
                      <w:i/>
                      <w:sz w:val="22"/>
                      <w:szCs w:val="22"/>
                    </w:rPr>
                    <w:t>formalno-prawnym:</w:t>
                  </w:r>
                </w:p>
              </w:tc>
            </w:tr>
            <w:tr w:rsidR="00CC173D" w:rsidRPr="00CC173D" w14:paraId="4636997C" w14:textId="77777777" w:rsidTr="00CC173D">
              <w:trPr>
                <w:jc w:val="center"/>
              </w:trPr>
              <w:tc>
                <w:tcPr>
                  <w:tcW w:w="3034" w:type="dxa"/>
                </w:tcPr>
                <w:p w14:paraId="60917A0A" w14:textId="77777777" w:rsidR="00CC173D" w:rsidRPr="00CC173D" w:rsidRDefault="00CC173D" w:rsidP="00CC173D">
                  <w:pPr>
                    <w:tabs>
                      <w:tab w:val="left" w:pos="3402"/>
                    </w:tabs>
                    <w:rPr>
                      <w:rFonts w:ascii="Franklin Gothic Book" w:hAnsi="Franklin Gothic Book" w:cs="Arial"/>
                      <w:sz w:val="22"/>
                      <w:szCs w:val="22"/>
                    </w:rPr>
                  </w:pPr>
                </w:p>
                <w:p w14:paraId="4803B4D7" w14:textId="77777777" w:rsidR="00CC173D" w:rsidRPr="00CC173D" w:rsidRDefault="00CC173D" w:rsidP="00CC173D">
                  <w:pPr>
                    <w:tabs>
                      <w:tab w:val="left" w:pos="3402"/>
                    </w:tabs>
                    <w:rPr>
                      <w:rFonts w:ascii="Franklin Gothic Book" w:hAnsi="Franklin Gothic Book" w:cs="Arial"/>
                      <w:sz w:val="22"/>
                      <w:szCs w:val="22"/>
                    </w:rPr>
                  </w:pPr>
                  <w:r w:rsidRPr="00CC173D">
                    <w:rPr>
                      <w:rFonts w:ascii="Franklin Gothic Book" w:hAnsi="Franklin Gothic Book" w:cs="Arial"/>
                      <w:sz w:val="22"/>
                      <w:szCs w:val="22"/>
                    </w:rPr>
                    <w:t>Mateusz Magdziarz</w:t>
                  </w:r>
                </w:p>
                <w:p w14:paraId="513D70D9" w14:textId="77777777" w:rsidR="00CC173D" w:rsidRPr="00CC173D" w:rsidRDefault="00CC173D" w:rsidP="00CC173D">
                  <w:pPr>
                    <w:tabs>
                      <w:tab w:val="left" w:pos="3402"/>
                    </w:tabs>
                    <w:rPr>
                      <w:rFonts w:ascii="Franklin Gothic Book" w:hAnsi="Franklin Gothic Book" w:cs="Arial"/>
                      <w:sz w:val="22"/>
                      <w:szCs w:val="22"/>
                    </w:rPr>
                  </w:pPr>
                </w:p>
                <w:p w14:paraId="3D1F1F61" w14:textId="77777777" w:rsidR="00CC173D" w:rsidRPr="00CC173D" w:rsidRDefault="00CC173D" w:rsidP="00CC173D">
                  <w:pPr>
                    <w:tabs>
                      <w:tab w:val="left" w:pos="3402"/>
                    </w:tabs>
                    <w:rPr>
                      <w:rFonts w:ascii="Franklin Gothic Book" w:hAnsi="Franklin Gothic Book" w:cs="Arial"/>
                      <w:sz w:val="22"/>
                      <w:szCs w:val="22"/>
                    </w:rPr>
                  </w:pPr>
                </w:p>
              </w:tc>
              <w:tc>
                <w:tcPr>
                  <w:tcW w:w="3035" w:type="dxa"/>
                </w:tcPr>
                <w:p w14:paraId="6E03B150" w14:textId="77777777" w:rsidR="00CC173D" w:rsidRPr="00CC173D" w:rsidRDefault="00CC173D" w:rsidP="00CC173D">
                  <w:pPr>
                    <w:tabs>
                      <w:tab w:val="left" w:pos="3402"/>
                    </w:tabs>
                    <w:rPr>
                      <w:rFonts w:ascii="Franklin Gothic Book" w:hAnsi="Franklin Gothic Book" w:cs="Arial"/>
                      <w:sz w:val="22"/>
                      <w:szCs w:val="22"/>
                    </w:rPr>
                  </w:pPr>
                </w:p>
                <w:p w14:paraId="1EB64B8A" w14:textId="4305D291" w:rsidR="00CC173D" w:rsidRPr="00CC173D" w:rsidRDefault="00CC173D" w:rsidP="00CC173D">
                  <w:pPr>
                    <w:tabs>
                      <w:tab w:val="left" w:pos="3402"/>
                    </w:tabs>
                    <w:spacing w:line="360" w:lineRule="auto"/>
                    <w:rPr>
                      <w:rFonts w:ascii="Franklin Gothic Book" w:hAnsi="Franklin Gothic Book" w:cs="Arial"/>
                      <w:sz w:val="22"/>
                      <w:szCs w:val="22"/>
                    </w:rPr>
                  </w:pPr>
                  <w:r>
                    <w:rPr>
                      <w:rFonts w:ascii="Franklin Gothic Book" w:hAnsi="Franklin Gothic Book" w:cs="Arial"/>
                      <w:sz w:val="22"/>
                      <w:szCs w:val="22"/>
                    </w:rPr>
                    <w:t>Grzegorz Wrona</w:t>
                  </w:r>
                </w:p>
              </w:tc>
              <w:tc>
                <w:tcPr>
                  <w:tcW w:w="3035" w:type="dxa"/>
                </w:tcPr>
                <w:p w14:paraId="527CC22D" w14:textId="77777777" w:rsidR="00CC173D" w:rsidRPr="00CC173D" w:rsidRDefault="00CC173D" w:rsidP="00CC173D">
                  <w:pPr>
                    <w:tabs>
                      <w:tab w:val="left" w:pos="3402"/>
                    </w:tabs>
                    <w:rPr>
                      <w:rFonts w:ascii="Franklin Gothic Book" w:hAnsi="Franklin Gothic Book" w:cs="Arial"/>
                      <w:sz w:val="22"/>
                      <w:szCs w:val="22"/>
                    </w:rPr>
                  </w:pPr>
                </w:p>
                <w:p w14:paraId="4BF59776" w14:textId="77777777" w:rsidR="00CC173D" w:rsidRDefault="00CC173D" w:rsidP="00CC173D">
                  <w:pPr>
                    <w:tabs>
                      <w:tab w:val="left" w:pos="3402"/>
                    </w:tabs>
                    <w:spacing w:line="360" w:lineRule="auto"/>
                    <w:rPr>
                      <w:rFonts w:ascii="Franklin Gothic Book" w:hAnsi="Franklin Gothic Book" w:cs="Arial"/>
                      <w:sz w:val="22"/>
                      <w:szCs w:val="22"/>
                    </w:rPr>
                  </w:pPr>
                </w:p>
                <w:p w14:paraId="1BDD5B7F" w14:textId="77777777" w:rsidR="00CC173D" w:rsidRDefault="00CC173D" w:rsidP="00CC173D">
                  <w:pPr>
                    <w:tabs>
                      <w:tab w:val="left" w:pos="3402"/>
                    </w:tabs>
                    <w:spacing w:line="360" w:lineRule="auto"/>
                    <w:rPr>
                      <w:rFonts w:ascii="Franklin Gothic Book" w:hAnsi="Franklin Gothic Book" w:cs="Arial"/>
                      <w:sz w:val="22"/>
                      <w:szCs w:val="22"/>
                    </w:rPr>
                  </w:pPr>
                </w:p>
                <w:p w14:paraId="17321869" w14:textId="27C06B33" w:rsidR="00CC173D" w:rsidRPr="00CC173D" w:rsidRDefault="00CC173D" w:rsidP="00CC173D">
                  <w:pPr>
                    <w:tabs>
                      <w:tab w:val="left" w:pos="3402"/>
                    </w:tabs>
                    <w:spacing w:line="360" w:lineRule="auto"/>
                    <w:rPr>
                      <w:rFonts w:ascii="Franklin Gothic Book" w:hAnsi="Franklin Gothic Book" w:cs="Arial"/>
                      <w:sz w:val="22"/>
                      <w:szCs w:val="22"/>
                    </w:rPr>
                  </w:pPr>
                </w:p>
              </w:tc>
            </w:tr>
          </w:tbl>
          <w:tbl>
            <w:tblPr>
              <w:tblStyle w:val="Tabela-Siatka"/>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0"/>
              <w:gridCol w:w="298"/>
              <w:gridCol w:w="3883"/>
              <w:gridCol w:w="1533"/>
            </w:tblGrid>
            <w:tr w:rsidR="00CC173D" w:rsidRPr="00CC173D" w14:paraId="39281BC1" w14:textId="77777777" w:rsidTr="00CC173D">
              <w:trPr>
                <w:gridAfter w:val="1"/>
                <w:wAfter w:w="1533" w:type="dxa"/>
              </w:trPr>
              <w:tc>
                <w:tcPr>
                  <w:tcW w:w="4850" w:type="dxa"/>
                </w:tcPr>
                <w:p w14:paraId="39AC4B83" w14:textId="77777777" w:rsidR="00CC173D" w:rsidRPr="00CC173D" w:rsidRDefault="00CC173D" w:rsidP="00CC173D">
                  <w:pPr>
                    <w:tabs>
                      <w:tab w:val="left" w:pos="3402"/>
                    </w:tabs>
                    <w:spacing w:before="240"/>
                    <w:rPr>
                      <w:rFonts w:ascii="Franklin Gothic Book" w:hAnsi="Franklin Gothic Book" w:cs="Arial"/>
                      <w:b/>
                      <w:sz w:val="22"/>
                      <w:szCs w:val="22"/>
                    </w:rPr>
                  </w:pPr>
                </w:p>
              </w:tc>
              <w:tc>
                <w:tcPr>
                  <w:tcW w:w="4181" w:type="dxa"/>
                  <w:gridSpan w:val="2"/>
                </w:tcPr>
                <w:p w14:paraId="259C3D8D" w14:textId="77777777" w:rsidR="00CC173D" w:rsidRDefault="00CC173D" w:rsidP="00CC173D">
                  <w:pPr>
                    <w:tabs>
                      <w:tab w:val="left" w:pos="3402"/>
                    </w:tabs>
                    <w:spacing w:before="240"/>
                    <w:jc w:val="center"/>
                    <w:rPr>
                      <w:rFonts w:ascii="Franklin Gothic Book" w:hAnsi="Franklin Gothic Book" w:cs="Arial"/>
                      <w:b/>
                      <w:sz w:val="22"/>
                      <w:szCs w:val="22"/>
                    </w:rPr>
                  </w:pPr>
                </w:p>
                <w:p w14:paraId="6173189E" w14:textId="77777777" w:rsidR="00CC173D" w:rsidRDefault="00CC173D" w:rsidP="00CC173D">
                  <w:pPr>
                    <w:tabs>
                      <w:tab w:val="left" w:pos="3402"/>
                    </w:tabs>
                    <w:spacing w:before="240"/>
                    <w:jc w:val="center"/>
                    <w:rPr>
                      <w:rFonts w:ascii="Franklin Gothic Book" w:hAnsi="Franklin Gothic Book" w:cs="Arial"/>
                      <w:b/>
                      <w:sz w:val="22"/>
                      <w:szCs w:val="22"/>
                    </w:rPr>
                  </w:pPr>
                </w:p>
                <w:p w14:paraId="184F8AE6" w14:textId="75F209E9" w:rsidR="00CC173D" w:rsidRDefault="00CC173D" w:rsidP="00CC173D">
                  <w:pPr>
                    <w:tabs>
                      <w:tab w:val="left" w:pos="3402"/>
                    </w:tabs>
                    <w:spacing w:before="240"/>
                    <w:jc w:val="center"/>
                    <w:rPr>
                      <w:rFonts w:ascii="Franklin Gothic Book" w:hAnsi="Franklin Gothic Book" w:cs="Arial"/>
                      <w:b/>
                      <w:sz w:val="22"/>
                      <w:szCs w:val="22"/>
                    </w:rPr>
                  </w:pPr>
                  <w:r>
                    <w:rPr>
                      <w:rFonts w:ascii="Franklin Gothic Book" w:hAnsi="Franklin Gothic Book" w:cs="Arial"/>
                      <w:b/>
                      <w:sz w:val="22"/>
                      <w:szCs w:val="22"/>
                    </w:rPr>
                    <w:t>ZATWIERDZAJĄCY:</w:t>
                  </w:r>
                </w:p>
                <w:p w14:paraId="251B0BC5" w14:textId="27FD0225" w:rsidR="00CC173D" w:rsidRDefault="00CC173D" w:rsidP="00CC173D">
                  <w:pPr>
                    <w:tabs>
                      <w:tab w:val="left" w:pos="3402"/>
                    </w:tabs>
                    <w:spacing w:before="240"/>
                    <w:rPr>
                      <w:rFonts w:ascii="Franklin Gothic Book" w:hAnsi="Franklin Gothic Book" w:cs="Arial"/>
                      <w:b/>
                      <w:sz w:val="22"/>
                      <w:szCs w:val="22"/>
                    </w:rPr>
                  </w:pPr>
                </w:p>
                <w:p w14:paraId="21D9BCAE" w14:textId="7E5B7A42" w:rsidR="00CC173D" w:rsidRPr="00CC173D" w:rsidRDefault="00CC173D" w:rsidP="00CC173D">
                  <w:pPr>
                    <w:tabs>
                      <w:tab w:val="left" w:pos="3315"/>
                    </w:tabs>
                    <w:spacing w:before="240"/>
                    <w:jc w:val="center"/>
                    <w:rPr>
                      <w:rFonts w:ascii="Franklin Gothic Book" w:hAnsi="Franklin Gothic Book" w:cs="Arial"/>
                      <w:b/>
                      <w:sz w:val="22"/>
                      <w:szCs w:val="22"/>
                    </w:rPr>
                  </w:pPr>
                  <w:r>
                    <w:rPr>
                      <w:rFonts w:ascii="Franklin Gothic Book" w:hAnsi="Franklin Gothic Book" w:cs="Arial"/>
                      <w:b/>
                      <w:sz w:val="22"/>
                      <w:szCs w:val="22"/>
                    </w:rPr>
                    <w:t>……………………………………………………</w:t>
                  </w:r>
                </w:p>
              </w:tc>
            </w:tr>
            <w:tr w:rsidR="00CC173D" w:rsidRPr="00CC173D" w14:paraId="39962C09" w14:textId="4AF7A809" w:rsidTr="00CC173D">
              <w:trPr>
                <w:trHeight w:val="28"/>
              </w:trPr>
              <w:tc>
                <w:tcPr>
                  <w:tcW w:w="4850" w:type="dxa"/>
                </w:tcPr>
                <w:p w14:paraId="52BD8BF6" w14:textId="77777777" w:rsidR="00CC173D" w:rsidRPr="00CC173D" w:rsidRDefault="00CC173D" w:rsidP="00CC173D">
                  <w:pPr>
                    <w:tabs>
                      <w:tab w:val="left" w:pos="3402"/>
                    </w:tabs>
                    <w:spacing w:before="240"/>
                    <w:rPr>
                      <w:rFonts w:ascii="Franklin Gothic Book" w:hAnsi="Franklin Gothic Book" w:cs="Arial"/>
                      <w:b/>
                      <w:sz w:val="22"/>
                      <w:szCs w:val="22"/>
                    </w:rPr>
                  </w:pPr>
                </w:p>
              </w:tc>
              <w:tc>
                <w:tcPr>
                  <w:tcW w:w="298" w:type="dxa"/>
                </w:tcPr>
                <w:p w14:paraId="78B10192" w14:textId="4930D584" w:rsidR="00CC173D" w:rsidRPr="00CC173D" w:rsidRDefault="00CC173D" w:rsidP="00CC173D">
                  <w:pPr>
                    <w:tabs>
                      <w:tab w:val="left" w:pos="3402"/>
                    </w:tabs>
                    <w:spacing w:before="240"/>
                    <w:jc w:val="center"/>
                    <w:rPr>
                      <w:rFonts w:ascii="Franklin Gothic Book" w:hAnsi="Franklin Gothic Book" w:cs="Arial"/>
                      <w:b/>
                      <w:sz w:val="22"/>
                      <w:szCs w:val="22"/>
                    </w:rPr>
                  </w:pPr>
                </w:p>
              </w:tc>
              <w:tc>
                <w:tcPr>
                  <w:tcW w:w="5416" w:type="dxa"/>
                  <w:gridSpan w:val="2"/>
                </w:tcPr>
                <w:p w14:paraId="19F643BA" w14:textId="179103F9" w:rsidR="00CC173D" w:rsidRPr="00CC173D" w:rsidRDefault="00CC173D" w:rsidP="00CC173D">
                  <w:pPr>
                    <w:spacing w:after="160" w:line="259" w:lineRule="auto"/>
                    <w:ind w:right="897"/>
                    <w:rPr>
                      <w:rFonts w:ascii="Arial" w:hAnsi="Arial"/>
                      <w:sz w:val="24"/>
                      <w:szCs w:val="20"/>
                    </w:rPr>
                  </w:pPr>
                  <w:r w:rsidRPr="00CC173D">
                    <w:rPr>
                      <w:rFonts w:ascii="Franklin Gothic Book" w:hAnsi="Franklin Gothic Book" w:cs="Arial"/>
                      <w:i/>
                      <w:sz w:val="22"/>
                      <w:szCs w:val="22"/>
                    </w:rPr>
                    <w:t>(podpis i pieczęć Zatwierdzaj</w:t>
                  </w:r>
                  <w:bookmarkStart w:id="37" w:name="_GoBack"/>
                  <w:bookmarkEnd w:id="37"/>
                  <w:r w:rsidRPr="00CC173D">
                    <w:rPr>
                      <w:rFonts w:ascii="Franklin Gothic Book" w:hAnsi="Franklin Gothic Book" w:cs="Arial"/>
                      <w:i/>
                      <w:sz w:val="22"/>
                      <w:szCs w:val="22"/>
                    </w:rPr>
                    <w:t>ącego)</w:t>
                  </w:r>
                </w:p>
              </w:tc>
            </w:tr>
            <w:tr w:rsidR="00CC173D" w:rsidRPr="00CC173D" w14:paraId="27CDB0C4" w14:textId="77777777" w:rsidTr="00CC173D">
              <w:trPr>
                <w:gridAfter w:val="1"/>
                <w:wAfter w:w="1533" w:type="dxa"/>
              </w:trPr>
              <w:tc>
                <w:tcPr>
                  <w:tcW w:w="4850" w:type="dxa"/>
                </w:tcPr>
                <w:p w14:paraId="40E3AD62" w14:textId="063B4EFF" w:rsidR="00CC173D" w:rsidRPr="00CC173D" w:rsidRDefault="00CC173D" w:rsidP="00CC173D">
                  <w:pPr>
                    <w:tabs>
                      <w:tab w:val="left" w:pos="3402"/>
                    </w:tabs>
                    <w:spacing w:before="240"/>
                    <w:rPr>
                      <w:rFonts w:ascii="Franklin Gothic Book" w:hAnsi="Franklin Gothic Book" w:cs="Arial"/>
                      <w:b/>
                      <w:sz w:val="22"/>
                      <w:szCs w:val="22"/>
                    </w:rPr>
                  </w:pPr>
                </w:p>
              </w:tc>
              <w:tc>
                <w:tcPr>
                  <w:tcW w:w="4181" w:type="dxa"/>
                  <w:gridSpan w:val="2"/>
                </w:tcPr>
                <w:p w14:paraId="797F6835" w14:textId="34C42109" w:rsidR="00CC173D" w:rsidRPr="00CC173D" w:rsidRDefault="00CC173D" w:rsidP="00CC173D">
                  <w:pPr>
                    <w:tabs>
                      <w:tab w:val="left" w:pos="3402"/>
                    </w:tabs>
                    <w:spacing w:before="240"/>
                    <w:rPr>
                      <w:rFonts w:ascii="Franklin Gothic Book" w:hAnsi="Franklin Gothic Book" w:cs="Arial"/>
                      <w:i/>
                      <w:sz w:val="22"/>
                      <w:szCs w:val="22"/>
                    </w:rPr>
                  </w:pPr>
                </w:p>
              </w:tc>
            </w:tr>
          </w:tbl>
          <w:p w14:paraId="0DF758D8" w14:textId="6FF89EB0" w:rsidR="00CC173D" w:rsidRPr="00136A41" w:rsidRDefault="00CC173D" w:rsidP="00D77BC2">
            <w:pPr>
              <w:tabs>
                <w:tab w:val="left" w:pos="7976"/>
              </w:tabs>
              <w:rPr>
                <w:rFonts w:ascii="Franklin Gothic Book" w:hAnsi="Franklin Gothic Book" w:cs="Arial"/>
                <w:b/>
                <w:sz w:val="22"/>
                <w:szCs w:val="22"/>
              </w:rPr>
            </w:pPr>
          </w:p>
        </w:tc>
      </w:tr>
    </w:tbl>
    <w:p w14:paraId="41F53E92" w14:textId="77777777" w:rsidR="00D77BC2" w:rsidRDefault="00D77BC2" w:rsidP="005C6792">
      <w:pPr>
        <w:jc w:val="center"/>
        <w:outlineLvl w:val="0"/>
        <w:rPr>
          <w:rFonts w:asciiTheme="minorHAnsi" w:hAnsiTheme="minorHAnsi" w:cs="Arial"/>
          <w:b/>
          <w:sz w:val="22"/>
          <w:szCs w:val="22"/>
        </w:rPr>
      </w:pPr>
    </w:p>
    <w:p w14:paraId="786E41C6" w14:textId="77777777" w:rsidR="00D77BC2" w:rsidRPr="00136A41" w:rsidRDefault="00D77BC2" w:rsidP="00D77BC2">
      <w:pPr>
        <w:pStyle w:val="TOC"/>
        <w:jc w:val="both"/>
      </w:pPr>
      <w:r w:rsidRPr="00136A41">
        <w:t>ZAKRES RZECZOWY I TECHNICZNY</w:t>
      </w:r>
      <w:r>
        <w:t xml:space="preserve"> </w:t>
      </w:r>
      <w:r w:rsidRPr="00136A41">
        <w:t xml:space="preserve"> [Specyfikacja]</w:t>
      </w:r>
    </w:p>
    <w:p w14:paraId="38DE47DC" w14:textId="77777777" w:rsidR="00D77BC2" w:rsidRPr="00136A41" w:rsidRDefault="00D77BC2" w:rsidP="00D77BC2">
      <w:pPr>
        <w:pStyle w:val="TOC"/>
        <w:jc w:val="both"/>
      </w:pPr>
    </w:p>
    <w:sdt>
      <w:sdtPr>
        <w:rPr>
          <w:rFonts w:ascii="Times New Roman" w:hAnsi="Times New Roman" w:cs="Times New Roman"/>
          <w:i w:val="0"/>
          <w:sz w:val="20"/>
          <w:szCs w:val="24"/>
          <w:lang w:eastAsia="pl-PL"/>
        </w:rPr>
        <w:id w:val="-2007734228"/>
        <w:docPartObj>
          <w:docPartGallery w:val="Table of Contents"/>
          <w:docPartUnique/>
        </w:docPartObj>
      </w:sdtPr>
      <w:sdtEndPr>
        <w:rPr>
          <w:rFonts w:ascii="Verdana" w:hAnsi="Verdana"/>
          <w:b/>
          <w:bCs/>
        </w:rPr>
      </w:sdtEndPr>
      <w:sdtContent>
        <w:p w14:paraId="4277915F" w14:textId="77777777" w:rsidR="00D77BC2" w:rsidRPr="00D87320" w:rsidRDefault="00D77BC2" w:rsidP="00D77BC2">
          <w:pPr>
            <w:pStyle w:val="TOC"/>
            <w:jc w:val="both"/>
          </w:pPr>
          <w:r w:rsidRPr="00D87320">
            <w:t>Spis treści</w:t>
          </w:r>
        </w:p>
        <w:p w14:paraId="553F2AFC" w14:textId="2AA7A69E" w:rsidR="007E5C80" w:rsidRDefault="00D77BC2">
          <w:pPr>
            <w:pStyle w:val="Spistreci1"/>
            <w:rPr>
              <w:rFonts w:asciiTheme="minorHAnsi" w:eastAsiaTheme="minorEastAsia" w:hAnsiTheme="minorHAnsi" w:cstheme="minorBidi"/>
              <w:b w:val="0"/>
              <w:bCs w:val="0"/>
              <w:caps w:val="0"/>
              <w:noProof/>
              <w:sz w:val="22"/>
              <w:szCs w:val="22"/>
            </w:rPr>
          </w:pPr>
          <w:r w:rsidRPr="00810F2E">
            <w:rPr>
              <w:rFonts w:ascii="Franklin Gothic Book" w:hAnsi="Franklin Gothic Book"/>
            </w:rPr>
            <w:fldChar w:fldCharType="begin"/>
          </w:r>
          <w:r w:rsidRPr="00D87320">
            <w:rPr>
              <w:rFonts w:ascii="Franklin Gothic Book" w:hAnsi="Franklin Gothic Book"/>
            </w:rPr>
            <w:instrText xml:space="preserve"> TOC \o "1-3" \h \z \u </w:instrText>
          </w:r>
          <w:r w:rsidRPr="00810F2E">
            <w:rPr>
              <w:rFonts w:ascii="Franklin Gothic Book" w:hAnsi="Franklin Gothic Book"/>
            </w:rPr>
            <w:fldChar w:fldCharType="separate"/>
          </w:r>
          <w:hyperlink w:anchor="_Toc31226377" w:history="1">
            <w:r w:rsidR="007E5C80" w:rsidRPr="00616A53">
              <w:rPr>
                <w:rStyle w:val="Hipercze"/>
                <w:noProof/>
              </w:rPr>
              <w:t>1.</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Definicje</w:t>
            </w:r>
            <w:r w:rsidR="007E5C80">
              <w:rPr>
                <w:noProof/>
                <w:webHidden/>
              </w:rPr>
              <w:tab/>
            </w:r>
            <w:r w:rsidR="007E5C80">
              <w:rPr>
                <w:noProof/>
                <w:webHidden/>
              </w:rPr>
              <w:fldChar w:fldCharType="begin"/>
            </w:r>
            <w:r w:rsidR="007E5C80">
              <w:rPr>
                <w:noProof/>
                <w:webHidden/>
              </w:rPr>
              <w:instrText xml:space="preserve"> PAGEREF _Toc31226377 \h </w:instrText>
            </w:r>
            <w:r w:rsidR="007E5C80">
              <w:rPr>
                <w:noProof/>
                <w:webHidden/>
              </w:rPr>
            </w:r>
            <w:r w:rsidR="007E5C80">
              <w:rPr>
                <w:noProof/>
                <w:webHidden/>
              </w:rPr>
              <w:fldChar w:fldCharType="separate"/>
            </w:r>
            <w:r w:rsidR="0038580D">
              <w:rPr>
                <w:noProof/>
                <w:webHidden/>
              </w:rPr>
              <w:t>3</w:t>
            </w:r>
            <w:r w:rsidR="007E5C80">
              <w:rPr>
                <w:noProof/>
                <w:webHidden/>
              </w:rPr>
              <w:fldChar w:fldCharType="end"/>
            </w:r>
          </w:hyperlink>
        </w:p>
        <w:p w14:paraId="7360F9E8" w14:textId="7CAEE3B4" w:rsidR="007E5C80" w:rsidRDefault="0038580D">
          <w:pPr>
            <w:pStyle w:val="Spistreci1"/>
            <w:rPr>
              <w:rFonts w:asciiTheme="minorHAnsi" w:eastAsiaTheme="minorEastAsia" w:hAnsiTheme="minorHAnsi" w:cstheme="minorBidi"/>
              <w:b w:val="0"/>
              <w:bCs w:val="0"/>
              <w:caps w:val="0"/>
              <w:noProof/>
              <w:sz w:val="22"/>
              <w:szCs w:val="22"/>
            </w:rPr>
          </w:pPr>
          <w:hyperlink w:anchor="_Toc31226378" w:history="1">
            <w:r w:rsidR="007E5C80" w:rsidRPr="00616A53">
              <w:rPr>
                <w:rStyle w:val="Hipercze"/>
                <w:noProof/>
              </w:rPr>
              <w:t>2.</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Przedmiot zamówienia</w:t>
            </w:r>
            <w:r w:rsidR="007E5C80">
              <w:rPr>
                <w:noProof/>
                <w:webHidden/>
              </w:rPr>
              <w:tab/>
            </w:r>
            <w:r w:rsidR="007E5C80">
              <w:rPr>
                <w:noProof/>
                <w:webHidden/>
              </w:rPr>
              <w:fldChar w:fldCharType="begin"/>
            </w:r>
            <w:r w:rsidR="007E5C80">
              <w:rPr>
                <w:noProof/>
                <w:webHidden/>
              </w:rPr>
              <w:instrText xml:space="preserve"> PAGEREF _Toc31226378 \h </w:instrText>
            </w:r>
            <w:r w:rsidR="007E5C80">
              <w:rPr>
                <w:noProof/>
                <w:webHidden/>
              </w:rPr>
            </w:r>
            <w:r w:rsidR="007E5C80">
              <w:rPr>
                <w:noProof/>
                <w:webHidden/>
              </w:rPr>
              <w:fldChar w:fldCharType="separate"/>
            </w:r>
            <w:r>
              <w:rPr>
                <w:noProof/>
                <w:webHidden/>
              </w:rPr>
              <w:t>4</w:t>
            </w:r>
            <w:r w:rsidR="007E5C80">
              <w:rPr>
                <w:noProof/>
                <w:webHidden/>
              </w:rPr>
              <w:fldChar w:fldCharType="end"/>
            </w:r>
          </w:hyperlink>
        </w:p>
        <w:p w14:paraId="6A603CDA" w14:textId="490D3761" w:rsidR="007E5C80" w:rsidRDefault="0038580D">
          <w:pPr>
            <w:pStyle w:val="Spistreci1"/>
            <w:rPr>
              <w:rFonts w:asciiTheme="minorHAnsi" w:eastAsiaTheme="minorEastAsia" w:hAnsiTheme="minorHAnsi" w:cstheme="minorBidi"/>
              <w:b w:val="0"/>
              <w:bCs w:val="0"/>
              <w:caps w:val="0"/>
              <w:noProof/>
              <w:sz w:val="22"/>
              <w:szCs w:val="22"/>
            </w:rPr>
          </w:pPr>
          <w:hyperlink w:anchor="_Toc31226379" w:history="1">
            <w:r w:rsidR="007E5C80" w:rsidRPr="00616A53">
              <w:rPr>
                <w:rStyle w:val="Hipercze"/>
                <w:noProof/>
              </w:rPr>
              <w:t>3.</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Informacja ogólna, warunki lokalne</w:t>
            </w:r>
            <w:r w:rsidR="007E5C80">
              <w:rPr>
                <w:noProof/>
                <w:webHidden/>
              </w:rPr>
              <w:tab/>
            </w:r>
            <w:r w:rsidR="007E5C80">
              <w:rPr>
                <w:noProof/>
                <w:webHidden/>
              </w:rPr>
              <w:fldChar w:fldCharType="begin"/>
            </w:r>
            <w:r w:rsidR="007E5C80">
              <w:rPr>
                <w:noProof/>
                <w:webHidden/>
              </w:rPr>
              <w:instrText xml:space="preserve"> PAGEREF _Toc31226379 \h </w:instrText>
            </w:r>
            <w:r w:rsidR="007E5C80">
              <w:rPr>
                <w:noProof/>
                <w:webHidden/>
              </w:rPr>
            </w:r>
            <w:r w:rsidR="007E5C80">
              <w:rPr>
                <w:noProof/>
                <w:webHidden/>
              </w:rPr>
              <w:fldChar w:fldCharType="separate"/>
            </w:r>
            <w:r>
              <w:rPr>
                <w:noProof/>
                <w:webHidden/>
              </w:rPr>
              <w:t>4</w:t>
            </w:r>
            <w:r w:rsidR="007E5C80">
              <w:rPr>
                <w:noProof/>
                <w:webHidden/>
              </w:rPr>
              <w:fldChar w:fldCharType="end"/>
            </w:r>
          </w:hyperlink>
        </w:p>
        <w:p w14:paraId="090B75E7" w14:textId="2829340A" w:rsidR="007E5C80" w:rsidRDefault="0038580D">
          <w:pPr>
            <w:pStyle w:val="Spistreci1"/>
            <w:rPr>
              <w:rFonts w:asciiTheme="minorHAnsi" w:eastAsiaTheme="minorEastAsia" w:hAnsiTheme="minorHAnsi" w:cstheme="minorBidi"/>
              <w:b w:val="0"/>
              <w:bCs w:val="0"/>
              <w:caps w:val="0"/>
              <w:noProof/>
              <w:sz w:val="22"/>
              <w:szCs w:val="22"/>
            </w:rPr>
          </w:pPr>
          <w:hyperlink w:anchor="_Toc31226380" w:history="1">
            <w:r w:rsidR="007E5C80" w:rsidRPr="00616A53">
              <w:rPr>
                <w:rStyle w:val="Hipercze"/>
                <w:noProof/>
              </w:rPr>
              <w:t>4.</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Opis stanu istniejącego</w:t>
            </w:r>
            <w:r w:rsidR="007E5C80">
              <w:rPr>
                <w:noProof/>
                <w:webHidden/>
              </w:rPr>
              <w:tab/>
            </w:r>
            <w:r w:rsidR="007E5C80">
              <w:rPr>
                <w:noProof/>
                <w:webHidden/>
              </w:rPr>
              <w:fldChar w:fldCharType="begin"/>
            </w:r>
            <w:r w:rsidR="007E5C80">
              <w:rPr>
                <w:noProof/>
                <w:webHidden/>
              </w:rPr>
              <w:instrText xml:space="preserve"> PAGEREF _Toc31226380 \h </w:instrText>
            </w:r>
            <w:r w:rsidR="007E5C80">
              <w:rPr>
                <w:noProof/>
                <w:webHidden/>
              </w:rPr>
            </w:r>
            <w:r w:rsidR="007E5C80">
              <w:rPr>
                <w:noProof/>
                <w:webHidden/>
              </w:rPr>
              <w:fldChar w:fldCharType="separate"/>
            </w:r>
            <w:r>
              <w:rPr>
                <w:noProof/>
                <w:webHidden/>
              </w:rPr>
              <w:t>5</w:t>
            </w:r>
            <w:r w:rsidR="007E5C80">
              <w:rPr>
                <w:noProof/>
                <w:webHidden/>
              </w:rPr>
              <w:fldChar w:fldCharType="end"/>
            </w:r>
          </w:hyperlink>
        </w:p>
        <w:p w14:paraId="17B6D851" w14:textId="4B72345E" w:rsidR="007E5C80" w:rsidRDefault="0038580D">
          <w:pPr>
            <w:pStyle w:val="Spistreci1"/>
            <w:rPr>
              <w:rFonts w:asciiTheme="minorHAnsi" w:eastAsiaTheme="minorEastAsia" w:hAnsiTheme="minorHAnsi" w:cstheme="minorBidi"/>
              <w:b w:val="0"/>
              <w:bCs w:val="0"/>
              <w:caps w:val="0"/>
              <w:noProof/>
              <w:sz w:val="22"/>
              <w:szCs w:val="22"/>
            </w:rPr>
          </w:pPr>
          <w:hyperlink w:anchor="_Toc31226381" w:history="1">
            <w:r w:rsidR="007E5C80" w:rsidRPr="00616A53">
              <w:rPr>
                <w:rStyle w:val="Hipercze"/>
                <w:noProof/>
              </w:rPr>
              <w:t>5.</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Planowany zakres prac związany z wymianą/dołożeniem warstw katalizatora</w:t>
            </w:r>
            <w:r w:rsidR="007E5C80">
              <w:rPr>
                <w:noProof/>
                <w:webHidden/>
              </w:rPr>
              <w:tab/>
            </w:r>
            <w:r w:rsidR="007E5C80">
              <w:rPr>
                <w:noProof/>
                <w:webHidden/>
              </w:rPr>
              <w:fldChar w:fldCharType="begin"/>
            </w:r>
            <w:r w:rsidR="007E5C80">
              <w:rPr>
                <w:noProof/>
                <w:webHidden/>
              </w:rPr>
              <w:instrText xml:space="preserve"> PAGEREF _Toc31226381 \h </w:instrText>
            </w:r>
            <w:r w:rsidR="007E5C80">
              <w:rPr>
                <w:noProof/>
                <w:webHidden/>
              </w:rPr>
            </w:r>
            <w:r w:rsidR="007E5C80">
              <w:rPr>
                <w:noProof/>
                <w:webHidden/>
              </w:rPr>
              <w:fldChar w:fldCharType="separate"/>
            </w:r>
            <w:r>
              <w:rPr>
                <w:noProof/>
                <w:webHidden/>
              </w:rPr>
              <w:t>8</w:t>
            </w:r>
            <w:r w:rsidR="007E5C80">
              <w:rPr>
                <w:noProof/>
                <w:webHidden/>
              </w:rPr>
              <w:fldChar w:fldCharType="end"/>
            </w:r>
          </w:hyperlink>
        </w:p>
        <w:p w14:paraId="5C955425" w14:textId="4E2AEF92" w:rsidR="007E5C80" w:rsidRDefault="0038580D">
          <w:pPr>
            <w:pStyle w:val="Spistreci1"/>
            <w:rPr>
              <w:rFonts w:asciiTheme="minorHAnsi" w:eastAsiaTheme="minorEastAsia" w:hAnsiTheme="minorHAnsi" w:cstheme="minorBidi"/>
              <w:b w:val="0"/>
              <w:bCs w:val="0"/>
              <w:caps w:val="0"/>
              <w:noProof/>
              <w:sz w:val="22"/>
              <w:szCs w:val="22"/>
            </w:rPr>
          </w:pPr>
          <w:hyperlink w:anchor="_Toc31226382" w:history="1">
            <w:r w:rsidR="007E5C80" w:rsidRPr="00616A53">
              <w:rPr>
                <w:rStyle w:val="Hipercze"/>
                <w:noProof/>
              </w:rPr>
              <w:t>6.</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Założenia i warunki  techniczne dla prawidłowej realizacji zadania</w:t>
            </w:r>
            <w:r w:rsidR="007E5C80">
              <w:rPr>
                <w:noProof/>
                <w:webHidden/>
              </w:rPr>
              <w:tab/>
            </w:r>
            <w:r w:rsidR="007E5C80">
              <w:rPr>
                <w:noProof/>
                <w:webHidden/>
              </w:rPr>
              <w:fldChar w:fldCharType="begin"/>
            </w:r>
            <w:r w:rsidR="007E5C80">
              <w:rPr>
                <w:noProof/>
                <w:webHidden/>
              </w:rPr>
              <w:instrText xml:space="preserve"> PAGEREF _Toc31226382 \h </w:instrText>
            </w:r>
            <w:r w:rsidR="007E5C80">
              <w:rPr>
                <w:noProof/>
                <w:webHidden/>
              </w:rPr>
            </w:r>
            <w:r w:rsidR="007E5C80">
              <w:rPr>
                <w:noProof/>
                <w:webHidden/>
              </w:rPr>
              <w:fldChar w:fldCharType="separate"/>
            </w:r>
            <w:r>
              <w:rPr>
                <w:noProof/>
                <w:webHidden/>
              </w:rPr>
              <w:t>19</w:t>
            </w:r>
            <w:r w:rsidR="007E5C80">
              <w:rPr>
                <w:noProof/>
                <w:webHidden/>
              </w:rPr>
              <w:fldChar w:fldCharType="end"/>
            </w:r>
          </w:hyperlink>
        </w:p>
        <w:p w14:paraId="67C9FC89" w14:textId="02B5F539" w:rsidR="007E5C80" w:rsidRDefault="0038580D">
          <w:pPr>
            <w:pStyle w:val="Spistreci1"/>
            <w:rPr>
              <w:rFonts w:asciiTheme="minorHAnsi" w:eastAsiaTheme="minorEastAsia" w:hAnsiTheme="minorHAnsi" w:cstheme="minorBidi"/>
              <w:b w:val="0"/>
              <w:bCs w:val="0"/>
              <w:caps w:val="0"/>
              <w:noProof/>
              <w:sz w:val="22"/>
              <w:szCs w:val="22"/>
            </w:rPr>
          </w:pPr>
          <w:hyperlink w:anchor="_Toc31226383" w:history="1">
            <w:r w:rsidR="007E5C80" w:rsidRPr="00616A53">
              <w:rPr>
                <w:rStyle w:val="Hipercze"/>
                <w:noProof/>
              </w:rPr>
              <w:t>7.</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Warunki organizacyjne dla prawidłowej realizacji zadania</w:t>
            </w:r>
            <w:r w:rsidR="007E5C80">
              <w:rPr>
                <w:noProof/>
                <w:webHidden/>
              </w:rPr>
              <w:tab/>
            </w:r>
            <w:r w:rsidR="007E5C80">
              <w:rPr>
                <w:noProof/>
                <w:webHidden/>
              </w:rPr>
              <w:fldChar w:fldCharType="begin"/>
            </w:r>
            <w:r w:rsidR="007E5C80">
              <w:rPr>
                <w:noProof/>
                <w:webHidden/>
              </w:rPr>
              <w:instrText xml:space="preserve"> PAGEREF _Toc31226383 \h </w:instrText>
            </w:r>
            <w:r w:rsidR="007E5C80">
              <w:rPr>
                <w:noProof/>
                <w:webHidden/>
              </w:rPr>
            </w:r>
            <w:r w:rsidR="007E5C80">
              <w:rPr>
                <w:noProof/>
                <w:webHidden/>
              </w:rPr>
              <w:fldChar w:fldCharType="separate"/>
            </w:r>
            <w:r>
              <w:rPr>
                <w:noProof/>
                <w:webHidden/>
              </w:rPr>
              <w:t>20</w:t>
            </w:r>
            <w:r w:rsidR="007E5C80">
              <w:rPr>
                <w:noProof/>
                <w:webHidden/>
              </w:rPr>
              <w:fldChar w:fldCharType="end"/>
            </w:r>
          </w:hyperlink>
        </w:p>
        <w:p w14:paraId="4AE9FF97" w14:textId="5AEBBDAE" w:rsidR="007E5C80" w:rsidRDefault="0038580D">
          <w:pPr>
            <w:pStyle w:val="Spistreci1"/>
            <w:rPr>
              <w:rFonts w:asciiTheme="minorHAnsi" w:eastAsiaTheme="minorEastAsia" w:hAnsiTheme="minorHAnsi" w:cstheme="minorBidi"/>
              <w:b w:val="0"/>
              <w:bCs w:val="0"/>
              <w:caps w:val="0"/>
              <w:noProof/>
              <w:sz w:val="22"/>
              <w:szCs w:val="22"/>
            </w:rPr>
          </w:pPr>
          <w:hyperlink w:anchor="_Toc31226384" w:history="1">
            <w:r w:rsidR="007E5C80" w:rsidRPr="00616A53">
              <w:rPr>
                <w:rStyle w:val="Hipercze"/>
                <w:noProof/>
              </w:rPr>
              <w:t>8.</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Gwarancje</w:t>
            </w:r>
            <w:r w:rsidR="007E5C80">
              <w:rPr>
                <w:noProof/>
                <w:webHidden/>
              </w:rPr>
              <w:tab/>
            </w:r>
            <w:r w:rsidR="007E5C80">
              <w:rPr>
                <w:noProof/>
                <w:webHidden/>
              </w:rPr>
              <w:fldChar w:fldCharType="begin"/>
            </w:r>
            <w:r w:rsidR="007E5C80">
              <w:rPr>
                <w:noProof/>
                <w:webHidden/>
              </w:rPr>
              <w:instrText xml:space="preserve"> PAGEREF _Toc31226384 \h </w:instrText>
            </w:r>
            <w:r w:rsidR="007E5C80">
              <w:rPr>
                <w:noProof/>
                <w:webHidden/>
              </w:rPr>
            </w:r>
            <w:r w:rsidR="007E5C80">
              <w:rPr>
                <w:noProof/>
                <w:webHidden/>
              </w:rPr>
              <w:fldChar w:fldCharType="separate"/>
            </w:r>
            <w:r>
              <w:rPr>
                <w:noProof/>
                <w:webHidden/>
              </w:rPr>
              <w:t>24</w:t>
            </w:r>
            <w:r w:rsidR="007E5C80">
              <w:rPr>
                <w:noProof/>
                <w:webHidden/>
              </w:rPr>
              <w:fldChar w:fldCharType="end"/>
            </w:r>
          </w:hyperlink>
        </w:p>
        <w:p w14:paraId="0DFF2C4F" w14:textId="2F40AB10" w:rsidR="007E5C80" w:rsidRDefault="0038580D">
          <w:pPr>
            <w:pStyle w:val="Spistreci1"/>
            <w:rPr>
              <w:rFonts w:asciiTheme="minorHAnsi" w:eastAsiaTheme="minorEastAsia" w:hAnsiTheme="minorHAnsi" w:cstheme="minorBidi"/>
              <w:b w:val="0"/>
              <w:bCs w:val="0"/>
              <w:caps w:val="0"/>
              <w:noProof/>
              <w:sz w:val="22"/>
              <w:szCs w:val="22"/>
            </w:rPr>
          </w:pPr>
          <w:hyperlink w:anchor="_Toc31226385" w:history="1">
            <w:r w:rsidR="007E5C80" w:rsidRPr="00616A53">
              <w:rPr>
                <w:rStyle w:val="Hipercze"/>
                <w:noProof/>
              </w:rPr>
              <w:t>9.</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Terminy wykonania usługi</w:t>
            </w:r>
            <w:r w:rsidR="007E5C80">
              <w:rPr>
                <w:noProof/>
                <w:webHidden/>
              </w:rPr>
              <w:tab/>
            </w:r>
            <w:r w:rsidR="007E5C80">
              <w:rPr>
                <w:noProof/>
                <w:webHidden/>
              </w:rPr>
              <w:fldChar w:fldCharType="begin"/>
            </w:r>
            <w:r w:rsidR="007E5C80">
              <w:rPr>
                <w:noProof/>
                <w:webHidden/>
              </w:rPr>
              <w:instrText xml:space="preserve"> PAGEREF _Toc31226385 \h </w:instrText>
            </w:r>
            <w:r w:rsidR="007E5C80">
              <w:rPr>
                <w:noProof/>
                <w:webHidden/>
              </w:rPr>
            </w:r>
            <w:r w:rsidR="007E5C80">
              <w:rPr>
                <w:noProof/>
                <w:webHidden/>
              </w:rPr>
              <w:fldChar w:fldCharType="separate"/>
            </w:r>
            <w:r>
              <w:rPr>
                <w:noProof/>
                <w:webHidden/>
              </w:rPr>
              <w:t>24</w:t>
            </w:r>
            <w:r w:rsidR="007E5C80">
              <w:rPr>
                <w:noProof/>
                <w:webHidden/>
              </w:rPr>
              <w:fldChar w:fldCharType="end"/>
            </w:r>
          </w:hyperlink>
        </w:p>
        <w:p w14:paraId="11538E1F" w14:textId="1B605445" w:rsidR="007E5C80" w:rsidRDefault="0038580D">
          <w:pPr>
            <w:pStyle w:val="Spistreci1"/>
            <w:rPr>
              <w:rFonts w:asciiTheme="minorHAnsi" w:eastAsiaTheme="minorEastAsia" w:hAnsiTheme="minorHAnsi" w:cstheme="minorBidi"/>
              <w:b w:val="0"/>
              <w:bCs w:val="0"/>
              <w:caps w:val="0"/>
              <w:noProof/>
              <w:sz w:val="22"/>
              <w:szCs w:val="22"/>
            </w:rPr>
          </w:pPr>
          <w:hyperlink w:anchor="_Toc31226386" w:history="1">
            <w:r w:rsidR="007E5C80" w:rsidRPr="00616A53">
              <w:rPr>
                <w:rStyle w:val="Hipercze"/>
                <w:noProof/>
              </w:rPr>
              <w:t>10.</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Regulacje prawne, przepisy i normy</w:t>
            </w:r>
            <w:r w:rsidR="007E5C80">
              <w:rPr>
                <w:noProof/>
                <w:webHidden/>
              </w:rPr>
              <w:tab/>
            </w:r>
            <w:r w:rsidR="007E5C80">
              <w:rPr>
                <w:noProof/>
                <w:webHidden/>
              </w:rPr>
              <w:fldChar w:fldCharType="begin"/>
            </w:r>
            <w:r w:rsidR="007E5C80">
              <w:rPr>
                <w:noProof/>
                <w:webHidden/>
              </w:rPr>
              <w:instrText xml:space="preserve"> PAGEREF _Toc31226386 \h </w:instrText>
            </w:r>
            <w:r w:rsidR="007E5C80">
              <w:rPr>
                <w:noProof/>
                <w:webHidden/>
              </w:rPr>
            </w:r>
            <w:r w:rsidR="007E5C80">
              <w:rPr>
                <w:noProof/>
                <w:webHidden/>
              </w:rPr>
              <w:fldChar w:fldCharType="separate"/>
            </w:r>
            <w:r>
              <w:rPr>
                <w:noProof/>
                <w:webHidden/>
              </w:rPr>
              <w:t>25</w:t>
            </w:r>
            <w:r w:rsidR="007E5C80">
              <w:rPr>
                <w:noProof/>
                <w:webHidden/>
              </w:rPr>
              <w:fldChar w:fldCharType="end"/>
            </w:r>
          </w:hyperlink>
        </w:p>
        <w:p w14:paraId="4D7FF04F" w14:textId="2B22E84F" w:rsidR="007E5C80" w:rsidRDefault="0038580D">
          <w:pPr>
            <w:pStyle w:val="Spistreci1"/>
            <w:rPr>
              <w:rFonts w:asciiTheme="minorHAnsi" w:eastAsiaTheme="minorEastAsia" w:hAnsiTheme="minorHAnsi" w:cstheme="minorBidi"/>
              <w:b w:val="0"/>
              <w:bCs w:val="0"/>
              <w:caps w:val="0"/>
              <w:noProof/>
              <w:sz w:val="22"/>
              <w:szCs w:val="22"/>
            </w:rPr>
          </w:pPr>
          <w:hyperlink w:anchor="_Toc31226387" w:history="1">
            <w:r w:rsidR="007E5C80" w:rsidRPr="00616A53">
              <w:rPr>
                <w:rStyle w:val="Hipercze"/>
                <w:noProof/>
              </w:rPr>
              <w:t>11.</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Miejsce świadczenia usług</w:t>
            </w:r>
            <w:r w:rsidR="007E5C80">
              <w:rPr>
                <w:noProof/>
                <w:webHidden/>
              </w:rPr>
              <w:tab/>
            </w:r>
            <w:r w:rsidR="007E5C80">
              <w:rPr>
                <w:noProof/>
                <w:webHidden/>
              </w:rPr>
              <w:fldChar w:fldCharType="begin"/>
            </w:r>
            <w:r w:rsidR="007E5C80">
              <w:rPr>
                <w:noProof/>
                <w:webHidden/>
              </w:rPr>
              <w:instrText xml:space="preserve"> PAGEREF _Toc31226387 \h </w:instrText>
            </w:r>
            <w:r w:rsidR="007E5C80">
              <w:rPr>
                <w:noProof/>
                <w:webHidden/>
              </w:rPr>
            </w:r>
            <w:r w:rsidR="007E5C80">
              <w:rPr>
                <w:noProof/>
                <w:webHidden/>
              </w:rPr>
              <w:fldChar w:fldCharType="separate"/>
            </w:r>
            <w:r>
              <w:rPr>
                <w:noProof/>
                <w:webHidden/>
              </w:rPr>
              <w:t>26</w:t>
            </w:r>
            <w:r w:rsidR="007E5C80">
              <w:rPr>
                <w:noProof/>
                <w:webHidden/>
              </w:rPr>
              <w:fldChar w:fldCharType="end"/>
            </w:r>
          </w:hyperlink>
        </w:p>
        <w:p w14:paraId="4032F79E" w14:textId="58683DA0" w:rsidR="007E5C80" w:rsidRDefault="0038580D">
          <w:pPr>
            <w:pStyle w:val="Spistreci1"/>
            <w:rPr>
              <w:rFonts w:asciiTheme="minorHAnsi" w:eastAsiaTheme="minorEastAsia" w:hAnsiTheme="minorHAnsi" w:cstheme="minorBidi"/>
              <w:b w:val="0"/>
              <w:bCs w:val="0"/>
              <w:caps w:val="0"/>
              <w:noProof/>
              <w:sz w:val="22"/>
              <w:szCs w:val="22"/>
            </w:rPr>
          </w:pPr>
          <w:hyperlink w:anchor="_Toc31226388" w:history="1">
            <w:r w:rsidR="007E5C80" w:rsidRPr="00616A53">
              <w:rPr>
                <w:rStyle w:val="Hipercze"/>
                <w:noProof/>
              </w:rPr>
              <w:t>12.</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Raporty i odbiory</w:t>
            </w:r>
            <w:r w:rsidR="007E5C80">
              <w:rPr>
                <w:noProof/>
                <w:webHidden/>
              </w:rPr>
              <w:tab/>
            </w:r>
            <w:r w:rsidR="007E5C80">
              <w:rPr>
                <w:noProof/>
                <w:webHidden/>
              </w:rPr>
              <w:fldChar w:fldCharType="begin"/>
            </w:r>
            <w:r w:rsidR="007E5C80">
              <w:rPr>
                <w:noProof/>
                <w:webHidden/>
              </w:rPr>
              <w:instrText xml:space="preserve"> PAGEREF _Toc31226388 \h </w:instrText>
            </w:r>
            <w:r w:rsidR="007E5C80">
              <w:rPr>
                <w:noProof/>
                <w:webHidden/>
              </w:rPr>
            </w:r>
            <w:r w:rsidR="007E5C80">
              <w:rPr>
                <w:noProof/>
                <w:webHidden/>
              </w:rPr>
              <w:fldChar w:fldCharType="separate"/>
            </w:r>
            <w:r>
              <w:rPr>
                <w:noProof/>
                <w:webHidden/>
              </w:rPr>
              <w:t>26</w:t>
            </w:r>
            <w:r w:rsidR="007E5C80">
              <w:rPr>
                <w:noProof/>
                <w:webHidden/>
              </w:rPr>
              <w:fldChar w:fldCharType="end"/>
            </w:r>
          </w:hyperlink>
        </w:p>
        <w:p w14:paraId="7E5237F8" w14:textId="4FC2AD0A" w:rsidR="007E5C80" w:rsidRDefault="0038580D">
          <w:pPr>
            <w:pStyle w:val="Spistreci1"/>
            <w:rPr>
              <w:rFonts w:asciiTheme="minorHAnsi" w:eastAsiaTheme="minorEastAsia" w:hAnsiTheme="minorHAnsi" w:cstheme="minorBidi"/>
              <w:b w:val="0"/>
              <w:bCs w:val="0"/>
              <w:caps w:val="0"/>
              <w:noProof/>
              <w:sz w:val="22"/>
              <w:szCs w:val="22"/>
            </w:rPr>
          </w:pPr>
          <w:hyperlink w:anchor="_Toc31226389" w:history="1">
            <w:r w:rsidR="007E5C80" w:rsidRPr="00616A53">
              <w:rPr>
                <w:rStyle w:val="Hipercze"/>
                <w:noProof/>
              </w:rPr>
              <w:t>13.</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Załączniki do SIWZ</w:t>
            </w:r>
            <w:r w:rsidR="007E5C80">
              <w:rPr>
                <w:noProof/>
                <w:webHidden/>
              </w:rPr>
              <w:tab/>
            </w:r>
            <w:r w:rsidR="007E5C80">
              <w:rPr>
                <w:noProof/>
                <w:webHidden/>
              </w:rPr>
              <w:fldChar w:fldCharType="begin"/>
            </w:r>
            <w:r w:rsidR="007E5C80">
              <w:rPr>
                <w:noProof/>
                <w:webHidden/>
              </w:rPr>
              <w:instrText xml:space="preserve"> PAGEREF _Toc31226389 \h </w:instrText>
            </w:r>
            <w:r w:rsidR="007E5C80">
              <w:rPr>
                <w:noProof/>
                <w:webHidden/>
              </w:rPr>
            </w:r>
            <w:r w:rsidR="007E5C80">
              <w:rPr>
                <w:noProof/>
                <w:webHidden/>
              </w:rPr>
              <w:fldChar w:fldCharType="separate"/>
            </w:r>
            <w:r>
              <w:rPr>
                <w:noProof/>
                <w:webHidden/>
              </w:rPr>
              <w:t>28</w:t>
            </w:r>
            <w:r w:rsidR="007E5C80">
              <w:rPr>
                <w:noProof/>
                <w:webHidden/>
              </w:rPr>
              <w:fldChar w:fldCharType="end"/>
            </w:r>
          </w:hyperlink>
        </w:p>
        <w:p w14:paraId="333A218D" w14:textId="00E3F22E" w:rsidR="007E5C80" w:rsidRDefault="0038580D">
          <w:pPr>
            <w:pStyle w:val="Spistreci1"/>
            <w:rPr>
              <w:rFonts w:asciiTheme="minorHAnsi" w:eastAsiaTheme="minorEastAsia" w:hAnsiTheme="minorHAnsi" w:cstheme="minorBidi"/>
              <w:b w:val="0"/>
              <w:bCs w:val="0"/>
              <w:caps w:val="0"/>
              <w:noProof/>
              <w:sz w:val="22"/>
              <w:szCs w:val="22"/>
            </w:rPr>
          </w:pPr>
          <w:hyperlink w:anchor="_Toc31226390" w:history="1">
            <w:r w:rsidR="007E5C80" w:rsidRPr="00616A53">
              <w:rPr>
                <w:rStyle w:val="Hipercze"/>
                <w:noProof/>
              </w:rPr>
              <w:t>14.</w:t>
            </w:r>
            <w:r w:rsidR="007E5C80">
              <w:rPr>
                <w:rFonts w:asciiTheme="minorHAnsi" w:eastAsiaTheme="minorEastAsia" w:hAnsiTheme="minorHAnsi" w:cstheme="minorBidi"/>
                <w:b w:val="0"/>
                <w:bCs w:val="0"/>
                <w:caps w:val="0"/>
                <w:noProof/>
                <w:sz w:val="22"/>
                <w:szCs w:val="22"/>
              </w:rPr>
              <w:tab/>
            </w:r>
            <w:r w:rsidR="007E5C80" w:rsidRPr="00616A53">
              <w:rPr>
                <w:rStyle w:val="Hipercze"/>
                <w:noProof/>
              </w:rPr>
              <w:t xml:space="preserve">Dokumenty właściwe dla ENEA </w:t>
            </w:r>
            <w:r w:rsidR="00CE4FCF">
              <w:rPr>
                <w:rStyle w:val="Hipercze"/>
                <w:noProof/>
              </w:rPr>
              <w:t xml:space="preserve">Elektrownia </w:t>
            </w:r>
            <w:r w:rsidR="007E5C80" w:rsidRPr="00616A53">
              <w:rPr>
                <w:rStyle w:val="Hipercze"/>
                <w:noProof/>
              </w:rPr>
              <w:t>POŁANIEC S.A</w:t>
            </w:r>
            <w:r w:rsidR="007E5C80">
              <w:rPr>
                <w:noProof/>
                <w:webHidden/>
              </w:rPr>
              <w:tab/>
            </w:r>
            <w:r w:rsidR="007E5C80">
              <w:rPr>
                <w:noProof/>
                <w:webHidden/>
              </w:rPr>
              <w:fldChar w:fldCharType="begin"/>
            </w:r>
            <w:r w:rsidR="007E5C80">
              <w:rPr>
                <w:noProof/>
                <w:webHidden/>
              </w:rPr>
              <w:instrText xml:space="preserve"> PAGEREF _Toc31226390 \h </w:instrText>
            </w:r>
            <w:r w:rsidR="007E5C80">
              <w:rPr>
                <w:noProof/>
                <w:webHidden/>
              </w:rPr>
            </w:r>
            <w:r w:rsidR="007E5C80">
              <w:rPr>
                <w:noProof/>
                <w:webHidden/>
              </w:rPr>
              <w:fldChar w:fldCharType="separate"/>
            </w:r>
            <w:r>
              <w:rPr>
                <w:noProof/>
                <w:webHidden/>
              </w:rPr>
              <w:t>28</w:t>
            </w:r>
            <w:r w:rsidR="007E5C80">
              <w:rPr>
                <w:noProof/>
                <w:webHidden/>
              </w:rPr>
              <w:fldChar w:fldCharType="end"/>
            </w:r>
          </w:hyperlink>
        </w:p>
        <w:p w14:paraId="4C7FC340" w14:textId="0B9459A1" w:rsidR="00D77BC2" w:rsidRDefault="00D77BC2" w:rsidP="00834622">
          <w:pPr>
            <w:ind w:hanging="851"/>
            <w:jc w:val="center"/>
            <w:outlineLvl w:val="0"/>
            <w:rPr>
              <w:rFonts w:asciiTheme="minorHAnsi" w:hAnsiTheme="minorHAnsi" w:cs="Arial"/>
              <w:b/>
              <w:sz w:val="22"/>
              <w:szCs w:val="22"/>
            </w:rPr>
          </w:pPr>
          <w:r w:rsidRPr="00810F2E">
            <w:rPr>
              <w:rFonts w:ascii="Franklin Gothic Book" w:hAnsi="Franklin Gothic Book"/>
              <w:bCs/>
            </w:rPr>
            <w:fldChar w:fldCharType="end"/>
          </w:r>
        </w:p>
      </w:sdtContent>
    </w:sdt>
    <w:p w14:paraId="5C72502E" w14:textId="77777777" w:rsidR="00281DE1" w:rsidRPr="00810F2E" w:rsidRDefault="00281DE1" w:rsidP="005C6792">
      <w:pPr>
        <w:jc w:val="center"/>
        <w:outlineLvl w:val="0"/>
        <w:rPr>
          <w:rFonts w:asciiTheme="minorHAnsi" w:hAnsiTheme="minorHAnsi"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287ADE10" w14:textId="77777777" w:rsidR="00D87320" w:rsidRDefault="00D87320">
      <w:pPr>
        <w:jc w:val="center"/>
        <w:rPr>
          <w:rFonts w:asciiTheme="minorHAnsi" w:hAnsiTheme="minorHAnsi" w:cs="Arial"/>
          <w:sz w:val="22"/>
          <w:szCs w:val="22"/>
        </w:rPr>
      </w:pPr>
    </w:p>
    <w:p w14:paraId="0CA5CE21" w14:textId="77777777" w:rsidR="00D87320" w:rsidRDefault="00D87320">
      <w:pPr>
        <w:jc w:val="center"/>
        <w:rPr>
          <w:rFonts w:asciiTheme="minorHAnsi" w:hAnsiTheme="minorHAnsi" w:cs="Arial"/>
          <w:sz w:val="22"/>
          <w:szCs w:val="22"/>
        </w:rPr>
      </w:pPr>
    </w:p>
    <w:p w14:paraId="4FE171F3" w14:textId="77777777" w:rsidR="00D87320" w:rsidRDefault="00D87320">
      <w:pPr>
        <w:jc w:val="center"/>
        <w:rPr>
          <w:rFonts w:asciiTheme="minorHAnsi" w:hAnsiTheme="minorHAnsi" w:cs="Arial"/>
          <w:sz w:val="22"/>
          <w:szCs w:val="22"/>
        </w:rPr>
      </w:pPr>
    </w:p>
    <w:p w14:paraId="16DD4654" w14:textId="77777777" w:rsidR="00D87320" w:rsidRDefault="00D87320">
      <w:pPr>
        <w:jc w:val="center"/>
        <w:rPr>
          <w:rFonts w:asciiTheme="minorHAnsi" w:hAnsiTheme="minorHAnsi" w:cs="Arial"/>
          <w:sz w:val="22"/>
          <w:szCs w:val="22"/>
        </w:rPr>
      </w:pPr>
    </w:p>
    <w:p w14:paraId="41DFD032" w14:textId="77777777" w:rsidR="00D87320" w:rsidRDefault="00D87320">
      <w:pPr>
        <w:jc w:val="center"/>
        <w:rPr>
          <w:rFonts w:asciiTheme="minorHAnsi" w:hAnsiTheme="minorHAnsi" w:cs="Arial"/>
          <w:sz w:val="22"/>
          <w:szCs w:val="22"/>
        </w:rPr>
      </w:pPr>
    </w:p>
    <w:p w14:paraId="4242D32C" w14:textId="77777777" w:rsidR="00D87320" w:rsidRDefault="00D87320">
      <w:pPr>
        <w:jc w:val="center"/>
        <w:rPr>
          <w:rFonts w:asciiTheme="minorHAnsi" w:hAnsiTheme="minorHAnsi" w:cs="Arial"/>
          <w:sz w:val="22"/>
          <w:szCs w:val="22"/>
        </w:rPr>
      </w:pPr>
    </w:p>
    <w:p w14:paraId="18AC23FE" w14:textId="77777777" w:rsidR="00D87320" w:rsidRDefault="00D87320">
      <w:pPr>
        <w:jc w:val="center"/>
        <w:rPr>
          <w:rFonts w:asciiTheme="minorHAnsi" w:hAnsiTheme="minorHAnsi" w:cs="Arial"/>
          <w:sz w:val="22"/>
          <w:szCs w:val="22"/>
        </w:rPr>
      </w:pPr>
    </w:p>
    <w:p w14:paraId="1EED750F" w14:textId="77777777" w:rsidR="00D87320" w:rsidRDefault="00D87320">
      <w:pPr>
        <w:jc w:val="center"/>
        <w:rPr>
          <w:rFonts w:asciiTheme="minorHAnsi" w:hAnsiTheme="minorHAnsi" w:cs="Arial"/>
          <w:sz w:val="22"/>
          <w:szCs w:val="22"/>
        </w:rPr>
      </w:pPr>
    </w:p>
    <w:p w14:paraId="16B07341" w14:textId="77777777" w:rsidR="00D87320" w:rsidRDefault="00D87320">
      <w:pPr>
        <w:jc w:val="center"/>
        <w:rPr>
          <w:rFonts w:asciiTheme="minorHAnsi" w:hAnsiTheme="minorHAnsi" w:cs="Arial"/>
          <w:sz w:val="22"/>
          <w:szCs w:val="22"/>
        </w:rPr>
      </w:pPr>
    </w:p>
    <w:p w14:paraId="0A423DF0" w14:textId="77777777" w:rsidR="00D87320" w:rsidRDefault="00D87320">
      <w:pPr>
        <w:jc w:val="center"/>
        <w:rPr>
          <w:rFonts w:asciiTheme="minorHAnsi" w:hAnsiTheme="minorHAnsi" w:cs="Arial"/>
          <w:sz w:val="22"/>
          <w:szCs w:val="22"/>
        </w:rPr>
      </w:pPr>
    </w:p>
    <w:p w14:paraId="2A4ED1F1" w14:textId="77777777" w:rsidR="00D87320" w:rsidRPr="00810F2E" w:rsidRDefault="00D87320" w:rsidP="00FA57B4">
      <w:pPr>
        <w:pStyle w:val="Nagwek1"/>
      </w:pPr>
      <w:bookmarkStart w:id="38" w:name="_Toc516570198"/>
      <w:bookmarkStart w:id="39" w:name="_Toc516570220"/>
      <w:bookmarkStart w:id="40" w:name="_Toc516570385"/>
      <w:bookmarkStart w:id="41" w:name="_Toc516570911"/>
      <w:bookmarkStart w:id="42" w:name="_Toc516570974"/>
      <w:bookmarkStart w:id="43" w:name="_Toc31226377"/>
      <w:r w:rsidRPr="00810F2E">
        <w:lastRenderedPageBreak/>
        <w:t>Definicje</w:t>
      </w:r>
      <w:bookmarkEnd w:id="38"/>
      <w:bookmarkEnd w:id="39"/>
      <w:bookmarkEnd w:id="40"/>
      <w:bookmarkEnd w:id="41"/>
      <w:bookmarkEnd w:id="42"/>
      <w:bookmarkEnd w:id="43"/>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87320" w:rsidRPr="00074CB1" w14:paraId="03A52901" w14:textId="77777777" w:rsidTr="004C7D03">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8D568" w14:textId="77777777" w:rsidR="00D87320" w:rsidRPr="00074CB1" w:rsidRDefault="00D87320" w:rsidP="004C7D03">
            <w:pPr>
              <w:jc w:val="center"/>
              <w:rPr>
                <w:rFonts w:ascii="Franklin Gothic Book" w:hAnsi="Franklin Gothic Book"/>
                <w:color w:val="000000"/>
                <w:sz w:val="22"/>
                <w:szCs w:val="22"/>
              </w:rPr>
            </w:pPr>
            <w:r w:rsidRPr="00074CB1">
              <w:rPr>
                <w:rFonts w:ascii="Franklin Gothic Book" w:hAnsi="Franklin Gothic Book"/>
                <w:color w:val="000000"/>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157FBBDE"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6056F941" w14:textId="77777777"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 xml:space="preserve">Enea Elektrownia Połaniec Spółka Akcyjna (skrót firmy: Enea Połaniec S.A.) </w:t>
            </w:r>
            <w:r w:rsidRPr="00074CB1">
              <w:rPr>
                <w:rFonts w:ascii="Franklin Gothic Book" w:hAnsi="Franklin Gothic Book"/>
                <w:color w:val="000000"/>
                <w:sz w:val="22"/>
                <w:szCs w:val="22"/>
              </w:rPr>
              <w:br/>
              <w:t>Zawada 26,28-230 Połaniec, Polska</w:t>
            </w:r>
            <w:r w:rsidRPr="00074CB1">
              <w:rPr>
                <w:rFonts w:ascii="Franklin Gothic Book" w:hAnsi="Franklin Gothic Book"/>
                <w:color w:val="000000"/>
                <w:sz w:val="22"/>
                <w:szCs w:val="22"/>
              </w:rPr>
              <w:br/>
              <w:t xml:space="preserve">NIP: 866-000-14-29, REGON: 830273037, </w:t>
            </w:r>
            <w:r w:rsidRPr="00074CB1">
              <w:rPr>
                <w:rFonts w:ascii="Franklin Gothic Book" w:hAnsi="Franklin Gothic Book"/>
                <w:color w:val="000000"/>
                <w:sz w:val="22"/>
                <w:szCs w:val="22"/>
              </w:rPr>
              <w:br/>
              <w:t>PKO BP, Numer rach: 41 1020 1026 0000 1102 0296 1845</w:t>
            </w:r>
            <w:r w:rsidRPr="00074CB1">
              <w:rPr>
                <w:rFonts w:ascii="Franklin Gothic Book" w:hAnsi="Franklin Gothic Book"/>
                <w:color w:val="000000"/>
                <w:sz w:val="22"/>
                <w:szCs w:val="22"/>
              </w:rPr>
              <w:br/>
              <w:t xml:space="preserve">tel.: (15) 865 62 80, </w:t>
            </w:r>
            <w:r w:rsidRPr="00074CB1">
              <w:rPr>
                <w:rFonts w:ascii="Franklin Gothic Book" w:hAnsi="Franklin Gothic Book"/>
                <w:color w:val="000000"/>
                <w:sz w:val="22"/>
                <w:szCs w:val="22"/>
              </w:rPr>
              <w:br/>
              <w:t xml:space="preserve">fax: (15) 865 66 88, </w:t>
            </w:r>
            <w:r w:rsidRPr="00074CB1">
              <w:rPr>
                <w:rFonts w:ascii="Franklin Gothic Book" w:hAnsi="Franklin Gothic Book"/>
                <w:color w:val="000000"/>
                <w:sz w:val="22"/>
                <w:szCs w:val="22"/>
              </w:rPr>
              <w:br/>
              <w:t>adres internetowy: http://www.enea-polaniec.pl,</w:t>
            </w:r>
            <w:r w:rsidRPr="00074CB1">
              <w:rPr>
                <w:rFonts w:ascii="Franklin Gothic Book" w:hAnsi="Franklin Gothic Book"/>
                <w:color w:val="000000"/>
                <w:sz w:val="22"/>
                <w:szCs w:val="22"/>
              </w:rPr>
              <w:br/>
              <w:t xml:space="preserve">wpisana do rejestru przedsiębiorców Krajowego Rejestru Sądowego prowadzonego przez Sąd Rejonowy w Kielcach, </w:t>
            </w:r>
            <w:r>
              <w:rPr>
                <w:rFonts w:ascii="Franklin Gothic Book" w:hAnsi="Franklin Gothic Book"/>
                <w:color w:val="000000"/>
                <w:sz w:val="22"/>
                <w:szCs w:val="22"/>
              </w:rPr>
              <w:br/>
            </w:r>
            <w:r w:rsidRPr="00074CB1">
              <w:rPr>
                <w:rFonts w:ascii="Franklin Gothic Book" w:hAnsi="Franklin Gothic Book"/>
                <w:color w:val="000000"/>
                <w:sz w:val="22"/>
                <w:szCs w:val="22"/>
              </w:rPr>
              <w:t xml:space="preserve">X Wydział Gospodarczy Krajowego Rejestru Sądowego </w:t>
            </w:r>
            <w:r>
              <w:rPr>
                <w:rFonts w:ascii="Franklin Gothic Book" w:hAnsi="Franklin Gothic Book"/>
                <w:color w:val="000000"/>
                <w:sz w:val="22"/>
                <w:szCs w:val="22"/>
              </w:rPr>
              <w:br/>
            </w:r>
            <w:r w:rsidRPr="00074CB1">
              <w:rPr>
                <w:rFonts w:ascii="Franklin Gothic Book" w:hAnsi="Franklin Gothic Book"/>
                <w:color w:val="000000"/>
                <w:sz w:val="22"/>
                <w:szCs w:val="22"/>
              </w:rPr>
              <w:t xml:space="preserve">nr KRS: 0000053769, </w:t>
            </w:r>
            <w:r w:rsidRPr="00074CB1">
              <w:rPr>
                <w:rFonts w:ascii="Franklin Gothic Book" w:hAnsi="Franklin Gothic Book"/>
                <w:color w:val="000000"/>
                <w:sz w:val="22"/>
                <w:szCs w:val="22"/>
              </w:rPr>
              <w:br/>
              <w:t>Kapitał zakładowy 713.500.000,00 PLN</w:t>
            </w:r>
            <w:r w:rsidRPr="00074CB1">
              <w:rPr>
                <w:rFonts w:ascii="Franklin Gothic Book" w:hAnsi="Franklin Gothic Book"/>
                <w:color w:val="000000"/>
                <w:sz w:val="22"/>
                <w:szCs w:val="22"/>
              </w:rPr>
              <w:br/>
              <w:t>Kapitał wpłacony 713.500.000,00 PLN</w:t>
            </w:r>
          </w:p>
        </w:tc>
      </w:tr>
      <w:tr w:rsidR="00D87320" w:rsidRPr="00074CB1" w14:paraId="07FC6CBC" w14:textId="77777777" w:rsidTr="004C7D03">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22BE89" w14:textId="77777777" w:rsidR="00D87320" w:rsidRPr="00074CB1" w:rsidRDefault="00D87320" w:rsidP="004C7D03">
            <w:pPr>
              <w:jc w:val="center"/>
              <w:rPr>
                <w:rFonts w:ascii="Franklin Gothic Book" w:hAnsi="Franklin Gothic Book"/>
                <w:color w:val="000000"/>
                <w:sz w:val="22"/>
                <w:szCs w:val="22"/>
              </w:rPr>
            </w:pPr>
            <w:r w:rsidRPr="00074CB1">
              <w:rPr>
                <w:rFonts w:ascii="Franklin Gothic Book" w:hAnsi="Franklin Gothic Book"/>
                <w:color w:val="000000"/>
                <w:sz w:val="22"/>
                <w:szCs w:val="22"/>
              </w:rPr>
              <w:t>2.</w:t>
            </w:r>
          </w:p>
        </w:tc>
        <w:tc>
          <w:tcPr>
            <w:tcW w:w="2488" w:type="dxa"/>
            <w:tcBorders>
              <w:top w:val="nil"/>
              <w:left w:val="nil"/>
              <w:bottom w:val="single" w:sz="4" w:space="0" w:color="auto"/>
              <w:right w:val="single" w:sz="4" w:space="0" w:color="auto"/>
            </w:tcBorders>
            <w:shd w:val="clear" w:color="000000" w:fill="DEEAF6"/>
            <w:vAlign w:val="center"/>
            <w:hideMark/>
          </w:tcPr>
          <w:p w14:paraId="39F4904C"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76507744" w14:textId="62110C60"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 xml:space="preserve">Specyfikacja techniczna [Specyfikacja] dla postępowania </w:t>
            </w:r>
            <w:r>
              <w:rPr>
                <w:rFonts w:ascii="Franklin Gothic Book" w:hAnsi="Franklin Gothic Book"/>
                <w:color w:val="000000"/>
                <w:sz w:val="22"/>
                <w:szCs w:val="22"/>
              </w:rPr>
              <w:br/>
            </w:r>
            <w:r w:rsidRPr="00074CB1">
              <w:rPr>
                <w:rFonts w:ascii="Franklin Gothic Book" w:hAnsi="Franklin Gothic Book"/>
                <w:color w:val="000000"/>
                <w:sz w:val="22"/>
                <w:szCs w:val="22"/>
              </w:rPr>
              <w:t xml:space="preserve">o udzielenie zamówienia publicznego pn. </w:t>
            </w:r>
            <w:r>
              <w:rPr>
                <w:rFonts w:ascii="Franklin Gothic Book" w:hAnsi="Franklin Gothic Book"/>
                <w:color w:val="000000"/>
                <w:sz w:val="22"/>
                <w:szCs w:val="22"/>
              </w:rPr>
              <w:t>„Dostawa</w:t>
            </w:r>
            <w:r w:rsidRPr="00456026">
              <w:rPr>
                <w:rFonts w:ascii="Franklin Gothic Book" w:hAnsi="Franklin Gothic Book"/>
                <w:color w:val="000000"/>
                <w:sz w:val="22"/>
                <w:szCs w:val="22"/>
              </w:rPr>
              <w:t xml:space="preserve"> wkładów katalitycznych dla instalacji kata</w:t>
            </w:r>
            <w:r>
              <w:rPr>
                <w:rFonts w:ascii="Franklin Gothic Book" w:hAnsi="Franklin Gothic Book"/>
                <w:color w:val="000000"/>
                <w:sz w:val="22"/>
                <w:szCs w:val="22"/>
              </w:rPr>
              <w:t xml:space="preserve">litycznego odazotowania spalin </w:t>
            </w:r>
            <w:r w:rsidRPr="00456026">
              <w:rPr>
                <w:rFonts w:ascii="Franklin Gothic Book" w:hAnsi="Franklin Gothic Book"/>
                <w:color w:val="000000"/>
                <w:sz w:val="22"/>
                <w:szCs w:val="22"/>
              </w:rPr>
              <w:t xml:space="preserve">bloków energetycznych w Enea </w:t>
            </w:r>
            <w:r w:rsidR="00CE4FCF">
              <w:rPr>
                <w:rFonts w:ascii="Franklin Gothic Book" w:hAnsi="Franklin Gothic Book"/>
                <w:color w:val="000000"/>
                <w:sz w:val="22"/>
                <w:szCs w:val="22"/>
              </w:rPr>
              <w:t xml:space="preserve">Elektrownia </w:t>
            </w:r>
            <w:r w:rsidRPr="00456026">
              <w:rPr>
                <w:rFonts w:ascii="Franklin Gothic Book" w:hAnsi="Franklin Gothic Book"/>
                <w:color w:val="000000"/>
                <w:sz w:val="22"/>
                <w:szCs w:val="22"/>
              </w:rPr>
              <w:t>Połaniec S.A.”</w:t>
            </w:r>
            <w:r>
              <w:rPr>
                <w:rFonts w:ascii="Franklin Gothic Book" w:hAnsi="Franklin Gothic Book"/>
                <w:color w:val="000000"/>
                <w:sz w:val="22"/>
                <w:szCs w:val="22"/>
              </w:rPr>
              <w:t xml:space="preserve">, </w:t>
            </w:r>
            <w:r w:rsidRPr="00074CB1">
              <w:rPr>
                <w:rFonts w:ascii="Franklin Gothic Book" w:hAnsi="Franklin Gothic Book"/>
                <w:color w:val="000000"/>
                <w:sz w:val="22"/>
                <w:szCs w:val="22"/>
              </w:rPr>
              <w:t>prowadzonego w trybie przetargu nieograniczonego</w:t>
            </w:r>
          </w:p>
        </w:tc>
      </w:tr>
      <w:tr w:rsidR="00D87320" w:rsidRPr="00074CB1" w14:paraId="355A6050" w14:textId="77777777" w:rsidTr="004C7D03">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E413AD" w14:textId="77777777" w:rsidR="00D87320" w:rsidRPr="00074CB1" w:rsidRDefault="00D87320" w:rsidP="004C7D03">
            <w:pPr>
              <w:jc w:val="center"/>
              <w:rPr>
                <w:rFonts w:ascii="Franklin Gothic Book" w:hAnsi="Franklin Gothic Book"/>
                <w:color w:val="000000"/>
                <w:sz w:val="22"/>
                <w:szCs w:val="22"/>
              </w:rPr>
            </w:pPr>
            <w:r w:rsidRPr="00074CB1">
              <w:rPr>
                <w:rFonts w:ascii="Franklin Gothic Book" w:hAnsi="Franklin Gothic Book"/>
                <w:color w:val="000000"/>
                <w:sz w:val="22"/>
                <w:szCs w:val="22"/>
              </w:rPr>
              <w:t>3.</w:t>
            </w:r>
          </w:p>
        </w:tc>
        <w:tc>
          <w:tcPr>
            <w:tcW w:w="2488" w:type="dxa"/>
            <w:tcBorders>
              <w:top w:val="nil"/>
              <w:left w:val="nil"/>
              <w:bottom w:val="single" w:sz="4" w:space="0" w:color="auto"/>
              <w:right w:val="single" w:sz="4" w:space="0" w:color="auto"/>
            </w:tcBorders>
            <w:shd w:val="clear" w:color="000000" w:fill="DEEAF6"/>
            <w:vAlign w:val="center"/>
            <w:hideMark/>
          </w:tcPr>
          <w:p w14:paraId="3DD3DA92" w14:textId="77777777" w:rsidR="00D87320" w:rsidRPr="00074CB1" w:rsidRDefault="00D87320" w:rsidP="004C7D03">
            <w:pPr>
              <w:rPr>
                <w:rFonts w:ascii="Franklin Gothic Book" w:hAnsi="Franklin Gothic Book"/>
                <w:b/>
                <w:bCs/>
                <w:color w:val="000000"/>
                <w:sz w:val="22"/>
                <w:szCs w:val="22"/>
              </w:rPr>
            </w:pPr>
            <w:r>
              <w:rPr>
                <w:rFonts w:ascii="Franklin Gothic Book" w:hAnsi="Franklin Gothic Book"/>
                <w:b/>
                <w:bCs/>
                <w:color w:val="000000"/>
                <w:sz w:val="22"/>
                <w:szCs w:val="22"/>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0374DD4C" w14:textId="77777777"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87320" w:rsidRPr="00074CB1" w14:paraId="3D6820C4" w14:textId="77777777" w:rsidTr="004C7D03">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2D9D46" w14:textId="77777777" w:rsidR="00D87320" w:rsidRPr="00074CB1" w:rsidRDefault="00D87320" w:rsidP="004C7D03">
            <w:pPr>
              <w:jc w:val="center"/>
              <w:rPr>
                <w:rFonts w:ascii="Franklin Gothic Book" w:hAnsi="Franklin Gothic Book"/>
                <w:color w:val="000000"/>
                <w:sz w:val="22"/>
                <w:szCs w:val="22"/>
              </w:rPr>
            </w:pPr>
            <w:r w:rsidRPr="00074CB1">
              <w:rPr>
                <w:rFonts w:ascii="Franklin Gothic Book" w:hAnsi="Franklin Gothic Book"/>
                <w:color w:val="000000"/>
                <w:sz w:val="22"/>
                <w:szCs w:val="22"/>
              </w:rPr>
              <w:t>4.</w:t>
            </w:r>
          </w:p>
        </w:tc>
        <w:tc>
          <w:tcPr>
            <w:tcW w:w="2488" w:type="dxa"/>
            <w:tcBorders>
              <w:top w:val="nil"/>
              <w:left w:val="nil"/>
              <w:bottom w:val="single" w:sz="4" w:space="0" w:color="auto"/>
              <w:right w:val="single" w:sz="4" w:space="0" w:color="auto"/>
            </w:tcBorders>
            <w:shd w:val="clear" w:color="000000" w:fill="DEEAF6"/>
            <w:vAlign w:val="center"/>
            <w:hideMark/>
          </w:tcPr>
          <w:p w14:paraId="5BF779D1"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Oferta</w:t>
            </w:r>
          </w:p>
        </w:tc>
        <w:tc>
          <w:tcPr>
            <w:tcW w:w="6191" w:type="dxa"/>
            <w:tcBorders>
              <w:top w:val="nil"/>
              <w:left w:val="nil"/>
              <w:bottom w:val="single" w:sz="4" w:space="0" w:color="auto"/>
              <w:right w:val="single" w:sz="4" w:space="0" w:color="auto"/>
            </w:tcBorders>
            <w:shd w:val="clear" w:color="auto" w:fill="auto"/>
            <w:vAlign w:val="center"/>
            <w:hideMark/>
          </w:tcPr>
          <w:p w14:paraId="40093CA3" w14:textId="35F65911"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 xml:space="preserve">Oznacza ofertę zawierającą cenę, składaną w ramach przetargu nieograniczonego przez Wykonawcę na </w:t>
            </w:r>
            <w:r>
              <w:rPr>
                <w:rFonts w:ascii="Franklin Gothic Book" w:hAnsi="Franklin Gothic Book"/>
                <w:color w:val="000000"/>
                <w:sz w:val="22"/>
                <w:szCs w:val="22"/>
              </w:rPr>
              <w:t>„Dostawę</w:t>
            </w:r>
            <w:r w:rsidRPr="00456026">
              <w:rPr>
                <w:rFonts w:ascii="Franklin Gothic Book" w:hAnsi="Franklin Gothic Book"/>
                <w:color w:val="000000"/>
                <w:sz w:val="22"/>
                <w:szCs w:val="22"/>
              </w:rPr>
              <w:t xml:space="preserve"> wkładów katalitycznych dla instalacji katalit</w:t>
            </w:r>
            <w:r>
              <w:rPr>
                <w:rFonts w:ascii="Franklin Gothic Book" w:hAnsi="Franklin Gothic Book"/>
                <w:color w:val="000000"/>
                <w:sz w:val="22"/>
                <w:szCs w:val="22"/>
              </w:rPr>
              <w:t xml:space="preserve">ycznego odazotowania spalin </w:t>
            </w:r>
            <w:r w:rsidRPr="00456026">
              <w:rPr>
                <w:rFonts w:ascii="Franklin Gothic Book" w:hAnsi="Franklin Gothic Book"/>
                <w:color w:val="000000"/>
                <w:sz w:val="22"/>
                <w:szCs w:val="22"/>
              </w:rPr>
              <w:t xml:space="preserve">bloków energetycznych w Enea </w:t>
            </w:r>
            <w:r w:rsidR="00CE4FCF">
              <w:rPr>
                <w:rFonts w:ascii="Franklin Gothic Book" w:hAnsi="Franklin Gothic Book"/>
                <w:color w:val="000000"/>
                <w:sz w:val="22"/>
                <w:szCs w:val="22"/>
              </w:rPr>
              <w:t xml:space="preserve">Elektrownia </w:t>
            </w:r>
            <w:r w:rsidRPr="00456026">
              <w:rPr>
                <w:rFonts w:ascii="Franklin Gothic Book" w:hAnsi="Franklin Gothic Book"/>
                <w:color w:val="000000"/>
                <w:sz w:val="22"/>
                <w:szCs w:val="22"/>
              </w:rPr>
              <w:t>Połaniec S.A.”</w:t>
            </w:r>
            <w:r w:rsidRPr="00074CB1">
              <w:rPr>
                <w:rFonts w:ascii="Franklin Gothic Book" w:hAnsi="Franklin Gothic Book"/>
                <w:color w:val="000000"/>
                <w:sz w:val="22"/>
                <w:szCs w:val="22"/>
              </w:rPr>
              <w:t xml:space="preserve"> </w:t>
            </w:r>
          </w:p>
        </w:tc>
      </w:tr>
      <w:tr w:rsidR="00D87320" w:rsidRPr="00074CB1" w14:paraId="17B073A8" w14:textId="77777777" w:rsidTr="004C7D03">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BDDA17" w14:textId="77777777" w:rsidR="00D87320" w:rsidRPr="00074CB1" w:rsidRDefault="00D87320" w:rsidP="004C7D03">
            <w:pPr>
              <w:jc w:val="center"/>
              <w:rPr>
                <w:rFonts w:ascii="Franklin Gothic Book" w:hAnsi="Franklin Gothic Book"/>
                <w:color w:val="000000"/>
                <w:sz w:val="22"/>
                <w:szCs w:val="22"/>
              </w:rPr>
            </w:pPr>
            <w:r>
              <w:rPr>
                <w:rFonts w:ascii="Franklin Gothic Book" w:hAnsi="Franklin Gothic Book"/>
                <w:color w:val="000000"/>
                <w:sz w:val="22"/>
                <w:szCs w:val="22"/>
              </w:rPr>
              <w:t>5</w:t>
            </w:r>
            <w:r w:rsidRPr="00074CB1">
              <w:rPr>
                <w:rFonts w:ascii="Franklin Gothic Book" w:hAnsi="Franklin Gothic Book"/>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hideMark/>
          </w:tcPr>
          <w:p w14:paraId="34648ADC"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Dostawy</w:t>
            </w:r>
          </w:p>
        </w:tc>
        <w:tc>
          <w:tcPr>
            <w:tcW w:w="6191" w:type="dxa"/>
            <w:tcBorders>
              <w:top w:val="nil"/>
              <w:left w:val="nil"/>
              <w:bottom w:val="single" w:sz="4" w:space="0" w:color="auto"/>
              <w:right w:val="single" w:sz="4" w:space="0" w:color="auto"/>
            </w:tcBorders>
            <w:shd w:val="clear" w:color="auto" w:fill="auto"/>
            <w:vAlign w:val="center"/>
            <w:hideMark/>
          </w:tcPr>
          <w:p w14:paraId="102FDFFC" w14:textId="77777777"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87320" w:rsidRPr="00074CB1" w14:paraId="18D8D53C" w14:textId="77777777" w:rsidTr="004C7D03">
        <w:trPr>
          <w:trHeight w:val="6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51B4D8" w14:textId="77777777" w:rsidR="00D87320" w:rsidRPr="00074CB1" w:rsidRDefault="00D87320" w:rsidP="004C7D03">
            <w:pPr>
              <w:jc w:val="center"/>
              <w:rPr>
                <w:rFonts w:ascii="Franklin Gothic Book" w:hAnsi="Franklin Gothic Book"/>
                <w:color w:val="000000"/>
                <w:sz w:val="22"/>
                <w:szCs w:val="22"/>
              </w:rPr>
            </w:pPr>
            <w:r>
              <w:rPr>
                <w:rFonts w:ascii="Franklin Gothic Book" w:hAnsi="Franklin Gothic Book"/>
                <w:color w:val="000000"/>
                <w:sz w:val="22"/>
                <w:szCs w:val="22"/>
              </w:rPr>
              <w:t>6</w:t>
            </w:r>
            <w:r w:rsidRPr="00074CB1">
              <w:rPr>
                <w:rFonts w:ascii="Franklin Gothic Book" w:hAnsi="Franklin Gothic Book"/>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hideMark/>
          </w:tcPr>
          <w:p w14:paraId="4493A0E1"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Instalacja SCR</w:t>
            </w:r>
          </w:p>
        </w:tc>
        <w:tc>
          <w:tcPr>
            <w:tcW w:w="6191" w:type="dxa"/>
            <w:tcBorders>
              <w:top w:val="nil"/>
              <w:left w:val="nil"/>
              <w:bottom w:val="single" w:sz="4" w:space="0" w:color="auto"/>
              <w:right w:val="single" w:sz="4" w:space="0" w:color="auto"/>
            </w:tcBorders>
            <w:shd w:val="clear" w:color="auto" w:fill="auto"/>
            <w:vAlign w:val="center"/>
            <w:hideMark/>
          </w:tcPr>
          <w:p w14:paraId="6E8FAC7B" w14:textId="18A45F7A" w:rsidR="00D87320" w:rsidRPr="00074CB1" w:rsidRDefault="00D87320" w:rsidP="004C7D03">
            <w:pPr>
              <w:rPr>
                <w:rFonts w:ascii="Franklin Gothic Book" w:hAnsi="Franklin Gothic Book"/>
                <w:color w:val="000000"/>
                <w:sz w:val="22"/>
                <w:szCs w:val="22"/>
              </w:rPr>
            </w:pPr>
            <w:r>
              <w:rPr>
                <w:rFonts w:ascii="Franklin Gothic Book" w:hAnsi="Franklin Gothic Book"/>
                <w:color w:val="000000"/>
                <w:sz w:val="22"/>
                <w:szCs w:val="22"/>
              </w:rPr>
              <w:t>Instalacje</w:t>
            </w:r>
            <w:r w:rsidRPr="00074CB1">
              <w:rPr>
                <w:rFonts w:ascii="Franklin Gothic Book" w:hAnsi="Franklin Gothic Book"/>
                <w:color w:val="000000"/>
                <w:sz w:val="22"/>
                <w:szCs w:val="22"/>
              </w:rPr>
              <w:t xml:space="preserve"> katalitycznego odazotowania spalin</w:t>
            </w:r>
            <w:r>
              <w:rPr>
                <w:rFonts w:ascii="Franklin Gothic Book" w:hAnsi="Franklin Gothic Book"/>
                <w:color w:val="000000"/>
                <w:sz w:val="22"/>
                <w:szCs w:val="22"/>
              </w:rPr>
              <w:t xml:space="preserve"> kotłów w</w:t>
            </w:r>
            <w:r w:rsidRPr="00074CB1">
              <w:rPr>
                <w:rFonts w:ascii="Franklin Gothic Book" w:hAnsi="Franklin Gothic Book"/>
                <w:color w:val="000000"/>
                <w:sz w:val="22"/>
                <w:szCs w:val="22"/>
              </w:rPr>
              <w:t xml:space="preserve"> Enea </w:t>
            </w:r>
            <w:r w:rsidR="00CE4FCF">
              <w:rPr>
                <w:rFonts w:ascii="Franklin Gothic Book" w:hAnsi="Franklin Gothic Book"/>
                <w:color w:val="000000"/>
                <w:sz w:val="22"/>
                <w:szCs w:val="22"/>
              </w:rPr>
              <w:t xml:space="preserve">Elektrownia </w:t>
            </w:r>
            <w:r w:rsidRPr="00074CB1">
              <w:rPr>
                <w:rFonts w:ascii="Franklin Gothic Book" w:hAnsi="Franklin Gothic Book"/>
                <w:color w:val="000000"/>
                <w:sz w:val="22"/>
                <w:szCs w:val="22"/>
              </w:rPr>
              <w:t>Połaniec S.A.</w:t>
            </w:r>
          </w:p>
        </w:tc>
      </w:tr>
      <w:tr w:rsidR="00D87320" w:rsidRPr="00074CB1" w14:paraId="50D2E5CA" w14:textId="77777777" w:rsidTr="004C7D03">
        <w:trPr>
          <w:trHeight w:val="5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791DA9" w14:textId="77777777" w:rsidR="00D87320" w:rsidRPr="00074CB1" w:rsidRDefault="00D87320" w:rsidP="004C7D03">
            <w:pPr>
              <w:jc w:val="center"/>
              <w:rPr>
                <w:rFonts w:ascii="Franklin Gothic Book" w:hAnsi="Franklin Gothic Book"/>
                <w:color w:val="000000"/>
                <w:sz w:val="22"/>
                <w:szCs w:val="22"/>
              </w:rPr>
            </w:pPr>
            <w:r>
              <w:rPr>
                <w:rFonts w:ascii="Franklin Gothic Book" w:hAnsi="Franklin Gothic Book"/>
                <w:color w:val="000000"/>
                <w:sz w:val="22"/>
                <w:szCs w:val="22"/>
              </w:rPr>
              <w:t>7</w:t>
            </w:r>
            <w:r w:rsidRPr="00074CB1">
              <w:rPr>
                <w:rFonts w:ascii="Franklin Gothic Book" w:hAnsi="Franklin Gothic Book"/>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hideMark/>
          </w:tcPr>
          <w:p w14:paraId="2E73C572"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Parametry Gwarantowane</w:t>
            </w:r>
          </w:p>
        </w:tc>
        <w:tc>
          <w:tcPr>
            <w:tcW w:w="6191" w:type="dxa"/>
            <w:tcBorders>
              <w:top w:val="nil"/>
              <w:left w:val="nil"/>
              <w:bottom w:val="single" w:sz="4" w:space="0" w:color="auto"/>
              <w:right w:val="single" w:sz="4" w:space="0" w:color="auto"/>
            </w:tcBorders>
            <w:shd w:val="clear" w:color="auto" w:fill="auto"/>
            <w:vAlign w:val="center"/>
            <w:hideMark/>
          </w:tcPr>
          <w:p w14:paraId="2A6A7338" w14:textId="77777777"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Parametry określone w poniższej specyfikacji podlegające ocenie Zamawiającego pod kątem ich wypełnienia przez Wykonawcę</w:t>
            </w:r>
          </w:p>
        </w:tc>
      </w:tr>
      <w:tr w:rsidR="00D87320" w:rsidRPr="00074CB1" w14:paraId="4FD0F376" w14:textId="77777777" w:rsidTr="004C7D03">
        <w:trPr>
          <w:trHeight w:val="8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C643EF" w14:textId="77777777" w:rsidR="00D87320" w:rsidRPr="00074CB1" w:rsidRDefault="00D87320" w:rsidP="004C7D03">
            <w:pPr>
              <w:jc w:val="center"/>
              <w:rPr>
                <w:rFonts w:ascii="Franklin Gothic Book" w:hAnsi="Franklin Gothic Book"/>
                <w:color w:val="000000"/>
                <w:sz w:val="22"/>
                <w:szCs w:val="22"/>
              </w:rPr>
            </w:pPr>
            <w:r>
              <w:rPr>
                <w:rFonts w:ascii="Franklin Gothic Book" w:hAnsi="Franklin Gothic Book"/>
                <w:color w:val="000000"/>
                <w:sz w:val="22"/>
                <w:szCs w:val="22"/>
              </w:rPr>
              <w:t>8</w:t>
            </w:r>
            <w:r w:rsidRPr="00074CB1">
              <w:rPr>
                <w:rFonts w:ascii="Franklin Gothic Book" w:hAnsi="Franklin Gothic Book"/>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hideMark/>
          </w:tcPr>
          <w:p w14:paraId="62290196"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NOx</w:t>
            </w:r>
          </w:p>
        </w:tc>
        <w:tc>
          <w:tcPr>
            <w:tcW w:w="6191" w:type="dxa"/>
            <w:tcBorders>
              <w:top w:val="nil"/>
              <w:left w:val="nil"/>
              <w:bottom w:val="single" w:sz="4" w:space="0" w:color="auto"/>
              <w:right w:val="single" w:sz="4" w:space="0" w:color="auto"/>
            </w:tcBorders>
            <w:shd w:val="clear" w:color="auto" w:fill="auto"/>
            <w:vAlign w:val="center"/>
            <w:hideMark/>
          </w:tcPr>
          <w:p w14:paraId="5A2EC88F" w14:textId="77777777"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Rozumiany jako tlenek azotu i dwutlenek azotu  w przeliczeniu na dwutlenek azotu wyrażony w warunkach umownych przy zawartości tlenu 6%</w:t>
            </w:r>
          </w:p>
        </w:tc>
      </w:tr>
      <w:tr w:rsidR="00D87320" w:rsidRPr="00074CB1" w14:paraId="6D6B91B1" w14:textId="77777777" w:rsidTr="004C7D03">
        <w:trPr>
          <w:trHeight w:val="8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18C3B8" w14:textId="77777777" w:rsidR="00D87320" w:rsidRPr="00074CB1" w:rsidRDefault="00D87320" w:rsidP="004C7D03">
            <w:pPr>
              <w:jc w:val="center"/>
              <w:rPr>
                <w:rFonts w:ascii="Franklin Gothic Book" w:hAnsi="Franklin Gothic Book"/>
                <w:color w:val="000000"/>
                <w:sz w:val="22"/>
                <w:szCs w:val="22"/>
              </w:rPr>
            </w:pPr>
            <w:r>
              <w:rPr>
                <w:rFonts w:ascii="Franklin Gothic Book" w:hAnsi="Franklin Gothic Book"/>
                <w:color w:val="000000"/>
                <w:sz w:val="22"/>
                <w:szCs w:val="22"/>
              </w:rPr>
              <w:t>9</w:t>
            </w:r>
            <w:r w:rsidRPr="00074CB1">
              <w:rPr>
                <w:rFonts w:ascii="Franklin Gothic Book" w:hAnsi="Franklin Gothic Book"/>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hideMark/>
          </w:tcPr>
          <w:p w14:paraId="3719391E"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Reaktor SCR</w:t>
            </w:r>
          </w:p>
        </w:tc>
        <w:tc>
          <w:tcPr>
            <w:tcW w:w="6191" w:type="dxa"/>
            <w:tcBorders>
              <w:top w:val="nil"/>
              <w:left w:val="nil"/>
              <w:bottom w:val="single" w:sz="4" w:space="0" w:color="auto"/>
              <w:right w:val="single" w:sz="4" w:space="0" w:color="auto"/>
            </w:tcBorders>
            <w:shd w:val="clear" w:color="auto" w:fill="auto"/>
            <w:vAlign w:val="center"/>
            <w:hideMark/>
          </w:tcPr>
          <w:p w14:paraId="5DB1147B" w14:textId="77777777"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Urządzenie zainstalowane na drodze przepływu spalin z kotła do komina, wyposażone we wkłady katalityczne na których przebiega reakcja odazotowania spalin</w:t>
            </w:r>
          </w:p>
        </w:tc>
      </w:tr>
      <w:tr w:rsidR="00D87320" w:rsidRPr="00074CB1" w14:paraId="560C6872" w14:textId="77777777" w:rsidTr="004C7D03">
        <w:trPr>
          <w:trHeight w:val="4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C1196D" w14:textId="77777777" w:rsidR="00D87320" w:rsidRPr="00074CB1" w:rsidRDefault="00D87320" w:rsidP="004C7D03">
            <w:pPr>
              <w:jc w:val="center"/>
              <w:rPr>
                <w:rFonts w:ascii="Franklin Gothic Book" w:hAnsi="Franklin Gothic Book"/>
                <w:color w:val="000000"/>
                <w:sz w:val="22"/>
                <w:szCs w:val="22"/>
              </w:rPr>
            </w:pPr>
            <w:r>
              <w:rPr>
                <w:rFonts w:ascii="Franklin Gothic Book" w:hAnsi="Franklin Gothic Book"/>
                <w:color w:val="000000"/>
                <w:sz w:val="22"/>
                <w:szCs w:val="22"/>
              </w:rPr>
              <w:t>10</w:t>
            </w:r>
            <w:r w:rsidRPr="00074CB1">
              <w:rPr>
                <w:rFonts w:ascii="Franklin Gothic Book" w:hAnsi="Franklin Gothic Book"/>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hideMark/>
          </w:tcPr>
          <w:p w14:paraId="54F95A9D"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Wkład katalityczny</w:t>
            </w:r>
          </w:p>
        </w:tc>
        <w:tc>
          <w:tcPr>
            <w:tcW w:w="6191" w:type="dxa"/>
            <w:tcBorders>
              <w:top w:val="nil"/>
              <w:left w:val="nil"/>
              <w:bottom w:val="single" w:sz="4" w:space="0" w:color="auto"/>
              <w:right w:val="single" w:sz="4" w:space="0" w:color="auto"/>
            </w:tcBorders>
            <w:shd w:val="clear" w:color="auto" w:fill="auto"/>
            <w:vAlign w:val="center"/>
            <w:hideMark/>
          </w:tcPr>
          <w:p w14:paraId="7D162813" w14:textId="77777777" w:rsidR="00D87320" w:rsidRPr="00074CB1" w:rsidRDefault="00D87320" w:rsidP="004C7D03">
            <w:pPr>
              <w:rPr>
                <w:rFonts w:ascii="Franklin Gothic Book" w:hAnsi="Franklin Gothic Book"/>
                <w:color w:val="000000"/>
                <w:sz w:val="22"/>
                <w:szCs w:val="22"/>
              </w:rPr>
            </w:pPr>
            <w:r>
              <w:rPr>
                <w:rFonts w:ascii="Franklin Gothic Book" w:hAnsi="Franklin Gothic Book"/>
                <w:color w:val="000000"/>
                <w:sz w:val="22"/>
                <w:szCs w:val="22"/>
              </w:rPr>
              <w:t>Moduły/pakiety</w:t>
            </w:r>
            <w:r w:rsidRPr="00074CB1">
              <w:rPr>
                <w:rFonts w:ascii="Franklin Gothic Book" w:hAnsi="Franklin Gothic Book"/>
                <w:color w:val="000000"/>
                <w:sz w:val="22"/>
                <w:szCs w:val="22"/>
              </w:rPr>
              <w:t xml:space="preserve"> z płytami katalitycznymi</w:t>
            </w:r>
          </w:p>
        </w:tc>
      </w:tr>
      <w:tr w:rsidR="00D87320" w:rsidRPr="00074CB1" w14:paraId="2140351B" w14:textId="77777777" w:rsidTr="004C7D03">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0FCDE2" w14:textId="77777777" w:rsidR="00D87320" w:rsidRPr="00074CB1" w:rsidRDefault="00D87320" w:rsidP="004C7D03">
            <w:pPr>
              <w:jc w:val="center"/>
              <w:rPr>
                <w:rFonts w:ascii="Franklin Gothic Book" w:hAnsi="Franklin Gothic Book"/>
                <w:color w:val="000000"/>
                <w:sz w:val="22"/>
                <w:szCs w:val="22"/>
              </w:rPr>
            </w:pPr>
            <w:r>
              <w:rPr>
                <w:rFonts w:ascii="Franklin Gothic Book" w:hAnsi="Franklin Gothic Book"/>
                <w:color w:val="000000"/>
                <w:sz w:val="22"/>
                <w:szCs w:val="22"/>
              </w:rPr>
              <w:t>11</w:t>
            </w:r>
            <w:r w:rsidRPr="00074CB1">
              <w:rPr>
                <w:rFonts w:ascii="Franklin Gothic Book" w:hAnsi="Franklin Gothic Book"/>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hideMark/>
          </w:tcPr>
          <w:p w14:paraId="3A5A233B" w14:textId="77777777" w:rsidR="00D87320" w:rsidRPr="00074CB1" w:rsidRDefault="00D87320" w:rsidP="004C7D03">
            <w:pPr>
              <w:rPr>
                <w:rFonts w:ascii="Franklin Gothic Book" w:hAnsi="Franklin Gothic Book"/>
                <w:b/>
                <w:bCs/>
                <w:color w:val="000000"/>
                <w:sz w:val="22"/>
                <w:szCs w:val="22"/>
              </w:rPr>
            </w:pPr>
            <w:r w:rsidRPr="00074CB1">
              <w:rPr>
                <w:rFonts w:ascii="Franklin Gothic Book" w:hAnsi="Franklin Gothic Book"/>
                <w:b/>
                <w:bCs/>
                <w:color w:val="000000"/>
                <w:sz w:val="22"/>
                <w:szCs w:val="22"/>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2F0656E4" w14:textId="77777777" w:rsidR="00D87320" w:rsidRPr="00074CB1" w:rsidRDefault="00D87320" w:rsidP="004C7D03">
            <w:pPr>
              <w:rPr>
                <w:rFonts w:ascii="Franklin Gothic Book" w:hAnsi="Franklin Gothic Book"/>
                <w:color w:val="000000"/>
                <w:sz w:val="22"/>
                <w:szCs w:val="22"/>
              </w:rPr>
            </w:pPr>
            <w:r w:rsidRPr="00074CB1">
              <w:rPr>
                <w:rFonts w:ascii="Franklin Gothic Book" w:hAnsi="Franklin Gothic Book"/>
                <w:color w:val="000000"/>
                <w:sz w:val="22"/>
                <w:szCs w:val="22"/>
              </w:rPr>
              <w:t>Odnosi się do wszystkich procedur, specyfikacji, sprawozdań, rysunków, schematów, zestawień itp., które Wykonawca musi sporządzać w zakresie swoich działań i które są wymagane umową</w:t>
            </w:r>
          </w:p>
        </w:tc>
      </w:tr>
    </w:tbl>
    <w:p w14:paraId="37422334" w14:textId="77777777" w:rsidR="00D87320" w:rsidRDefault="00D87320">
      <w:pPr>
        <w:jc w:val="center"/>
        <w:rPr>
          <w:rFonts w:asciiTheme="minorHAnsi" w:hAnsiTheme="minorHAnsi" w:cs="Arial"/>
          <w:sz w:val="22"/>
          <w:szCs w:val="22"/>
        </w:rPr>
      </w:pPr>
    </w:p>
    <w:p w14:paraId="7F4D45EC" w14:textId="77777777" w:rsidR="00D87320" w:rsidRDefault="00D87320">
      <w:pPr>
        <w:jc w:val="center"/>
        <w:rPr>
          <w:rFonts w:asciiTheme="minorHAnsi" w:hAnsiTheme="minorHAnsi" w:cs="Arial"/>
          <w:sz w:val="22"/>
          <w:szCs w:val="22"/>
        </w:rPr>
      </w:pPr>
    </w:p>
    <w:p w14:paraId="52806C3D" w14:textId="77777777" w:rsidR="00D87320" w:rsidRDefault="00D87320">
      <w:pPr>
        <w:jc w:val="center"/>
        <w:rPr>
          <w:rFonts w:asciiTheme="minorHAnsi" w:hAnsiTheme="minorHAnsi" w:cs="Arial"/>
          <w:sz w:val="22"/>
          <w:szCs w:val="22"/>
        </w:rPr>
      </w:pPr>
    </w:p>
    <w:p w14:paraId="23C54398" w14:textId="77777777" w:rsidR="00A838F5" w:rsidRPr="00810F2E" w:rsidRDefault="00A838F5">
      <w:pPr>
        <w:jc w:val="center"/>
        <w:rPr>
          <w:rFonts w:asciiTheme="minorHAnsi" w:hAnsiTheme="minorHAnsi" w:cs="Arial"/>
          <w:b/>
          <w:szCs w:val="22"/>
        </w:rPr>
      </w:pPr>
    </w:p>
    <w:p w14:paraId="61BED31E" w14:textId="77777777" w:rsidR="00281DE1" w:rsidRPr="00810F2E" w:rsidRDefault="008424E6" w:rsidP="00FA57B4">
      <w:pPr>
        <w:pStyle w:val="Nagwek1"/>
        <w:rPr>
          <w:lang w:eastAsia="pl-PL"/>
        </w:rPr>
      </w:pPr>
      <w:bookmarkStart w:id="44" w:name="_Toc518024868"/>
      <w:bookmarkStart w:id="45" w:name="_Toc518024939"/>
      <w:bookmarkStart w:id="46" w:name="_Toc518025390"/>
      <w:bookmarkStart w:id="47" w:name="_Toc518025455"/>
      <w:bookmarkStart w:id="48" w:name="_Toc518883921"/>
      <w:bookmarkStart w:id="49" w:name="_Toc518883980"/>
      <w:bookmarkStart w:id="50" w:name="_Toc518884671"/>
      <w:bookmarkStart w:id="51" w:name="_Toc518884732"/>
      <w:bookmarkStart w:id="52" w:name="_Toc518884791"/>
      <w:bookmarkStart w:id="53" w:name="_Toc518981236"/>
      <w:bookmarkStart w:id="54" w:name="_Toc518981343"/>
      <w:bookmarkStart w:id="55" w:name="_Toc520187902"/>
      <w:bookmarkStart w:id="56" w:name="_Toc520188007"/>
      <w:bookmarkStart w:id="57" w:name="_Toc31226378"/>
      <w:bookmarkEnd w:id="44"/>
      <w:bookmarkEnd w:id="45"/>
      <w:bookmarkEnd w:id="46"/>
      <w:bookmarkEnd w:id="47"/>
      <w:bookmarkEnd w:id="48"/>
      <w:bookmarkEnd w:id="49"/>
      <w:bookmarkEnd w:id="50"/>
      <w:bookmarkEnd w:id="51"/>
      <w:bookmarkEnd w:id="52"/>
      <w:bookmarkEnd w:id="53"/>
      <w:bookmarkEnd w:id="54"/>
      <w:bookmarkEnd w:id="55"/>
      <w:bookmarkEnd w:id="56"/>
      <w:r w:rsidRPr="00810F2E">
        <w:t>P</w:t>
      </w:r>
      <w:r w:rsidR="00281DE1" w:rsidRPr="00810F2E">
        <w:t>rzedmiot zamówienia</w:t>
      </w:r>
      <w:bookmarkEnd w:id="57"/>
    </w:p>
    <w:p w14:paraId="70B608E0" w14:textId="74F11F03" w:rsidR="00356653" w:rsidRDefault="00356653" w:rsidP="00D755AA">
      <w:pPr>
        <w:spacing w:line="280" w:lineRule="atLeast"/>
        <w:jc w:val="both"/>
        <w:rPr>
          <w:rFonts w:asciiTheme="minorHAnsi" w:hAnsiTheme="minorHAnsi" w:cs="Arial"/>
          <w:sz w:val="22"/>
          <w:szCs w:val="22"/>
        </w:rPr>
      </w:pPr>
      <w:r w:rsidRPr="00356653">
        <w:rPr>
          <w:rFonts w:asciiTheme="minorHAnsi" w:hAnsiTheme="minorHAnsi" w:cs="Arial"/>
          <w:sz w:val="22"/>
          <w:szCs w:val="22"/>
        </w:rPr>
        <w:t xml:space="preserve">Przedmiotem </w:t>
      </w:r>
      <w:r>
        <w:rPr>
          <w:rFonts w:asciiTheme="minorHAnsi" w:hAnsiTheme="minorHAnsi" w:cs="Arial"/>
          <w:sz w:val="22"/>
          <w:szCs w:val="22"/>
        </w:rPr>
        <w:t xml:space="preserve">niniejszej specyfikacji technicznej </w:t>
      </w:r>
      <w:r w:rsidRPr="00356653">
        <w:rPr>
          <w:rFonts w:asciiTheme="minorHAnsi" w:hAnsiTheme="minorHAnsi" w:cs="Arial"/>
          <w:sz w:val="22"/>
          <w:szCs w:val="22"/>
        </w:rPr>
        <w:t>jest</w:t>
      </w:r>
      <w:r>
        <w:rPr>
          <w:rFonts w:asciiTheme="minorHAnsi" w:hAnsiTheme="minorHAnsi" w:cs="Arial"/>
          <w:sz w:val="22"/>
          <w:szCs w:val="22"/>
        </w:rPr>
        <w:t xml:space="preserve"> określenie warunków, zakresu i terminów realizacji usługi polegającej</w:t>
      </w:r>
      <w:r w:rsidRPr="00356653">
        <w:rPr>
          <w:rFonts w:asciiTheme="minorHAnsi" w:hAnsiTheme="minorHAnsi" w:cs="Arial"/>
          <w:sz w:val="22"/>
          <w:szCs w:val="22"/>
        </w:rPr>
        <w:t xml:space="preserve"> na </w:t>
      </w:r>
      <w:r w:rsidR="00D77BC2" w:rsidRPr="00810F2E">
        <w:rPr>
          <w:rFonts w:asciiTheme="minorHAnsi" w:hAnsiTheme="minorHAnsi" w:cs="Arial"/>
          <w:sz w:val="22"/>
          <w:szCs w:val="22"/>
        </w:rPr>
        <w:t>„</w:t>
      </w:r>
      <w:r w:rsidR="00264F13" w:rsidRPr="00810F2E">
        <w:rPr>
          <w:rFonts w:asciiTheme="minorHAnsi" w:hAnsiTheme="minorHAnsi" w:cs="Arial"/>
          <w:sz w:val="22"/>
          <w:szCs w:val="22"/>
        </w:rPr>
        <w:t>Wykonani</w:t>
      </w:r>
      <w:r>
        <w:rPr>
          <w:rFonts w:asciiTheme="minorHAnsi" w:hAnsiTheme="minorHAnsi" w:cs="Arial"/>
          <w:sz w:val="22"/>
          <w:szCs w:val="22"/>
        </w:rPr>
        <w:t>u</w:t>
      </w:r>
      <w:r w:rsidR="00264F13" w:rsidRPr="00810F2E">
        <w:rPr>
          <w:rFonts w:asciiTheme="minorHAnsi" w:hAnsiTheme="minorHAnsi" w:cs="Arial"/>
          <w:sz w:val="22"/>
          <w:szCs w:val="22"/>
        </w:rPr>
        <w:t xml:space="preserve"> wymiany modułów katalizatora w reaktorze SCR </w:t>
      </w:r>
      <w:r w:rsidR="00EE59E9" w:rsidRPr="00356653">
        <w:rPr>
          <w:rFonts w:asciiTheme="minorHAnsi" w:hAnsiTheme="minorHAnsi" w:cs="Arial"/>
          <w:sz w:val="22"/>
          <w:szCs w:val="22"/>
        </w:rPr>
        <w:t xml:space="preserve">bloków 2, </w:t>
      </w:r>
      <w:r w:rsidRPr="00356653">
        <w:rPr>
          <w:rFonts w:asciiTheme="minorHAnsi" w:hAnsiTheme="minorHAnsi" w:cs="Arial"/>
          <w:sz w:val="22"/>
          <w:szCs w:val="22"/>
        </w:rPr>
        <w:t>3, 4, 5, 6 i 7 w latach 2020 – 2022</w:t>
      </w:r>
      <w:r w:rsidR="00954A22" w:rsidRPr="00356653">
        <w:rPr>
          <w:rFonts w:asciiTheme="minorHAnsi" w:hAnsiTheme="minorHAnsi" w:cs="Arial"/>
          <w:sz w:val="22"/>
          <w:szCs w:val="22"/>
        </w:rPr>
        <w:t xml:space="preserve"> </w:t>
      </w:r>
      <w:r w:rsidR="00264F13" w:rsidRPr="00810F2E">
        <w:rPr>
          <w:rFonts w:asciiTheme="minorHAnsi" w:hAnsiTheme="minorHAnsi" w:cs="Arial"/>
          <w:sz w:val="22"/>
          <w:szCs w:val="22"/>
        </w:rPr>
        <w:t xml:space="preserve">w  Enea </w:t>
      </w:r>
      <w:r w:rsidR="00CE4FCF">
        <w:rPr>
          <w:rFonts w:asciiTheme="minorHAnsi" w:hAnsiTheme="minorHAnsi" w:cs="Arial"/>
          <w:sz w:val="22"/>
          <w:szCs w:val="22"/>
        </w:rPr>
        <w:t xml:space="preserve">Elektrownia </w:t>
      </w:r>
      <w:r w:rsidR="00264F13" w:rsidRPr="00810F2E">
        <w:rPr>
          <w:rFonts w:asciiTheme="minorHAnsi" w:hAnsiTheme="minorHAnsi" w:cs="Arial"/>
          <w:sz w:val="22"/>
          <w:szCs w:val="22"/>
        </w:rPr>
        <w:t>Połaniec S.A</w:t>
      </w:r>
      <w:r w:rsidR="00FF53FB" w:rsidRPr="00810F2E">
        <w:rPr>
          <w:rFonts w:asciiTheme="minorHAnsi" w:hAnsiTheme="minorHAnsi" w:cs="Arial"/>
          <w:sz w:val="22"/>
          <w:szCs w:val="22"/>
        </w:rPr>
        <w:t>.</w:t>
      </w:r>
      <w:r w:rsidR="00D77BC2" w:rsidRPr="00810F2E">
        <w:rPr>
          <w:rFonts w:asciiTheme="minorHAnsi" w:hAnsiTheme="minorHAnsi" w:cs="Arial"/>
          <w:sz w:val="22"/>
          <w:szCs w:val="22"/>
        </w:rPr>
        <w:t>”</w:t>
      </w:r>
      <w:r>
        <w:rPr>
          <w:rFonts w:asciiTheme="minorHAnsi" w:hAnsiTheme="minorHAnsi" w:cs="Arial"/>
          <w:sz w:val="22"/>
          <w:szCs w:val="22"/>
        </w:rPr>
        <w:t>.</w:t>
      </w:r>
    </w:p>
    <w:p w14:paraId="127F778F" w14:textId="77777777" w:rsidR="00356653" w:rsidRDefault="00356653" w:rsidP="00D755AA">
      <w:pPr>
        <w:spacing w:line="280" w:lineRule="atLeast"/>
        <w:jc w:val="both"/>
        <w:rPr>
          <w:rFonts w:asciiTheme="minorHAnsi" w:hAnsiTheme="minorHAnsi" w:cs="Arial"/>
          <w:sz w:val="22"/>
          <w:szCs w:val="22"/>
        </w:rPr>
      </w:pPr>
    </w:p>
    <w:p w14:paraId="3F1A57EE" w14:textId="77777777" w:rsidR="00356653" w:rsidRPr="00810F2E" w:rsidRDefault="00356653" w:rsidP="00FA57B4">
      <w:pPr>
        <w:pStyle w:val="Nagwek1"/>
      </w:pPr>
      <w:bookmarkStart w:id="58" w:name="_Toc31226379"/>
      <w:r>
        <w:t>I</w:t>
      </w:r>
      <w:r w:rsidRPr="00356653">
        <w:t>nformacja ogólna, warunki lokalne</w:t>
      </w:r>
      <w:bookmarkEnd w:id="58"/>
      <w:r w:rsidRPr="00810F2E" w:rsidDel="00281DE1">
        <w:t xml:space="preserve"> </w:t>
      </w:r>
    </w:p>
    <w:p w14:paraId="70AC1B07" w14:textId="77777777" w:rsidR="0086488A" w:rsidRDefault="00356653" w:rsidP="00365A16">
      <w:pPr>
        <w:pStyle w:val="Akapitzlist"/>
        <w:numPr>
          <w:ilvl w:val="1"/>
          <w:numId w:val="13"/>
        </w:numPr>
        <w:spacing w:before="120" w:after="120" w:line="312" w:lineRule="atLeast"/>
        <w:jc w:val="both"/>
        <w:rPr>
          <w:rFonts w:asciiTheme="minorHAnsi" w:hAnsiTheme="minorHAnsi" w:cs="Arial"/>
          <w:bCs/>
        </w:rPr>
      </w:pPr>
      <w:r w:rsidRPr="00AA6284">
        <w:rPr>
          <w:rFonts w:asciiTheme="minorHAnsi" w:hAnsiTheme="minorHAnsi" w:cs="Arial"/>
          <w:bCs/>
        </w:rPr>
        <w:t>Elektrownia położona jest we wschodniej części gminy Połaniec w odległości około 4 km od centralnej części miasta na lewym brzegu Wisły w województwie świętokrzyskim. Przedmiotem działalności Elektrowni jest produkcja energii elektrycznej i ciepła w oparciu o siedem kotłów EP-650-137 o mocy cieplnej wprowadzonej w paliwie 593,7 MWt każdy, opalanych węglem kamiennym i biomasą oraz o jeden kocioł fluidalny CFB o mocy cieplnej wprowadzonej w pal</w:t>
      </w:r>
      <w:r w:rsidR="0086488A" w:rsidRPr="00AA6284">
        <w:rPr>
          <w:rFonts w:asciiTheme="minorHAnsi" w:hAnsiTheme="minorHAnsi" w:cs="Arial"/>
          <w:bCs/>
        </w:rPr>
        <w:t>iwie 476,2 MWt opalany biomasą.</w:t>
      </w:r>
    </w:p>
    <w:p w14:paraId="1595C605" w14:textId="77777777" w:rsidR="00AA6284" w:rsidRPr="00AA6284" w:rsidRDefault="00AA6284" w:rsidP="00AA6284">
      <w:pPr>
        <w:pStyle w:val="Akapitzlist"/>
        <w:spacing w:before="120" w:after="120" w:line="312" w:lineRule="atLeast"/>
        <w:ind w:left="1069"/>
        <w:jc w:val="both"/>
        <w:rPr>
          <w:rFonts w:asciiTheme="minorHAnsi" w:hAnsiTheme="minorHAnsi" w:cs="Arial"/>
          <w:bCs/>
        </w:rPr>
      </w:pPr>
    </w:p>
    <w:p w14:paraId="2DDA65A4" w14:textId="77777777" w:rsidR="00356653" w:rsidRPr="00AA6284" w:rsidRDefault="00356653" w:rsidP="00365A16">
      <w:pPr>
        <w:pStyle w:val="Akapitzlist"/>
        <w:numPr>
          <w:ilvl w:val="1"/>
          <w:numId w:val="13"/>
        </w:numPr>
        <w:spacing w:before="120" w:after="120" w:line="312" w:lineRule="atLeast"/>
        <w:jc w:val="both"/>
        <w:rPr>
          <w:rFonts w:asciiTheme="minorHAnsi" w:hAnsiTheme="minorHAnsi" w:cs="Arial"/>
          <w:bCs/>
        </w:rPr>
      </w:pPr>
      <w:r w:rsidRPr="00AA6284">
        <w:rPr>
          <w:rFonts w:asciiTheme="minorHAnsi" w:hAnsiTheme="minorHAnsi" w:cs="Arial"/>
          <w:bCs/>
        </w:rPr>
        <w:t>Warunki lokalne</w:t>
      </w:r>
      <w:r w:rsidR="0086488A" w:rsidRPr="00AA6284">
        <w:rPr>
          <w:rFonts w:asciiTheme="minorHAnsi" w:hAnsiTheme="minorHAnsi" w:cs="Arial"/>
          <w:bCs/>
        </w:rPr>
        <w:t>:</w:t>
      </w:r>
    </w:p>
    <w:p w14:paraId="2E7A046B" w14:textId="77777777" w:rsidR="0086488A" w:rsidRPr="0086488A" w:rsidRDefault="0086488A" w:rsidP="0086488A">
      <w:pPr>
        <w:spacing w:line="280" w:lineRule="atLeast"/>
        <w:jc w:val="both"/>
        <w:rPr>
          <w:rFonts w:asciiTheme="minorHAnsi" w:hAnsiTheme="minorHAnsi" w:cs="Arial"/>
          <w:sz w:val="22"/>
          <w:szCs w:val="22"/>
        </w:rPr>
      </w:pPr>
    </w:p>
    <w:tbl>
      <w:tblPr>
        <w:tblW w:w="9487" w:type="dxa"/>
        <w:tblInd w:w="392" w:type="dxa"/>
        <w:tblLayout w:type="fixed"/>
        <w:tblLook w:val="0000" w:firstRow="0" w:lastRow="0" w:firstColumn="0" w:lastColumn="0" w:noHBand="0" w:noVBand="0"/>
      </w:tblPr>
      <w:tblGrid>
        <w:gridCol w:w="4134"/>
        <w:gridCol w:w="1173"/>
        <w:gridCol w:w="4180"/>
      </w:tblGrid>
      <w:tr w:rsidR="00356653" w:rsidRPr="00CE5313" w14:paraId="43204403" w14:textId="77777777" w:rsidTr="00356653">
        <w:trPr>
          <w:trHeight w:val="98"/>
        </w:trPr>
        <w:tc>
          <w:tcPr>
            <w:tcW w:w="4134" w:type="dxa"/>
            <w:tcBorders>
              <w:top w:val="single" w:sz="4" w:space="0" w:color="auto"/>
              <w:left w:val="single" w:sz="4" w:space="0" w:color="auto"/>
              <w:bottom w:val="single" w:sz="4" w:space="0" w:color="auto"/>
              <w:right w:val="single" w:sz="4" w:space="0" w:color="auto"/>
            </w:tcBorders>
            <w:vAlign w:val="center"/>
          </w:tcPr>
          <w:p w14:paraId="1A084D6C" w14:textId="77777777" w:rsidR="00356653" w:rsidRPr="00492CF4" w:rsidRDefault="00356653" w:rsidP="00356653">
            <w:pPr>
              <w:pStyle w:val="Table"/>
              <w:ind w:left="346"/>
              <w:jc w:val="both"/>
              <w:rPr>
                <w:rFonts w:cs="Arial"/>
                <w:b/>
                <w:bCs/>
                <w:caps/>
                <w:sz w:val="22"/>
                <w:szCs w:val="22"/>
                <w:lang w:val="pl-PL"/>
              </w:rPr>
            </w:pPr>
            <w:r w:rsidRPr="00492CF4">
              <w:rPr>
                <w:rFonts w:cs="Arial"/>
                <w:b/>
                <w:bCs/>
                <w:sz w:val="22"/>
                <w:szCs w:val="22"/>
                <w:lang w:val="pl-PL"/>
              </w:rPr>
              <w:t>Elektrownia:</w:t>
            </w:r>
          </w:p>
        </w:tc>
        <w:tc>
          <w:tcPr>
            <w:tcW w:w="1173" w:type="dxa"/>
            <w:tcBorders>
              <w:top w:val="single" w:sz="4" w:space="0" w:color="auto"/>
              <w:left w:val="single" w:sz="4" w:space="0" w:color="auto"/>
              <w:bottom w:val="single" w:sz="4" w:space="0" w:color="auto"/>
              <w:right w:val="single" w:sz="4" w:space="0" w:color="auto"/>
            </w:tcBorders>
            <w:vAlign w:val="center"/>
          </w:tcPr>
          <w:p w14:paraId="4B8EE5D3" w14:textId="77777777" w:rsidR="00356653" w:rsidRPr="00492CF4" w:rsidRDefault="00356653" w:rsidP="00356653">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4413B555" w14:textId="77777777" w:rsidR="00356653" w:rsidRPr="00492CF4" w:rsidRDefault="00356653" w:rsidP="00356653">
            <w:pPr>
              <w:pStyle w:val="Table"/>
              <w:ind w:left="175"/>
              <w:rPr>
                <w:rFonts w:cs="Arial"/>
                <w:b/>
                <w:bCs/>
                <w:sz w:val="22"/>
                <w:szCs w:val="22"/>
                <w:lang w:val="pl-PL"/>
              </w:rPr>
            </w:pPr>
          </w:p>
        </w:tc>
      </w:tr>
      <w:tr w:rsidR="00356653" w:rsidRPr="00CE5313" w14:paraId="34C9B1DF" w14:textId="77777777" w:rsidTr="00356653">
        <w:trPr>
          <w:trHeight w:val="87"/>
        </w:trPr>
        <w:tc>
          <w:tcPr>
            <w:tcW w:w="4134" w:type="dxa"/>
            <w:tcBorders>
              <w:top w:val="single" w:sz="4" w:space="0" w:color="auto"/>
              <w:left w:val="single" w:sz="4" w:space="0" w:color="auto"/>
              <w:bottom w:val="single" w:sz="4" w:space="0" w:color="auto"/>
              <w:right w:val="single" w:sz="4" w:space="0" w:color="auto"/>
            </w:tcBorders>
            <w:vAlign w:val="center"/>
          </w:tcPr>
          <w:p w14:paraId="47DE0187" w14:textId="77777777" w:rsidR="00356653" w:rsidRPr="00492CF4" w:rsidRDefault="00356653" w:rsidP="00356653">
            <w:pPr>
              <w:pStyle w:val="ListItemtable"/>
              <w:ind w:left="488"/>
              <w:jc w:val="both"/>
              <w:rPr>
                <w:rFonts w:cs="Arial"/>
                <w:sz w:val="22"/>
                <w:szCs w:val="22"/>
                <w:lang w:val="pl-PL"/>
              </w:rPr>
            </w:pPr>
            <w:r w:rsidRPr="00492CF4">
              <w:rPr>
                <w:rFonts w:cs="Arial"/>
                <w:sz w:val="22"/>
                <w:szCs w:val="22"/>
                <w:lang w:val="pl-PL"/>
              </w:rPr>
              <w:t>Lokalizacja</w:t>
            </w:r>
          </w:p>
        </w:tc>
        <w:tc>
          <w:tcPr>
            <w:tcW w:w="1173" w:type="dxa"/>
            <w:tcBorders>
              <w:top w:val="single" w:sz="4" w:space="0" w:color="auto"/>
              <w:left w:val="single" w:sz="4" w:space="0" w:color="auto"/>
              <w:bottom w:val="single" w:sz="4" w:space="0" w:color="auto"/>
              <w:right w:val="single" w:sz="4" w:space="0" w:color="auto"/>
            </w:tcBorders>
            <w:vAlign w:val="center"/>
          </w:tcPr>
          <w:p w14:paraId="2AED7B1A" w14:textId="77777777" w:rsidR="00356653" w:rsidRPr="00492CF4" w:rsidRDefault="00356653" w:rsidP="00356653">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73984CDD"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miejscowość Zawada, około 3 km na wschód od miasta Połaniec, Polska</w:t>
            </w:r>
          </w:p>
        </w:tc>
      </w:tr>
      <w:tr w:rsidR="00356653" w:rsidRPr="00CE5313" w14:paraId="2EED1A51" w14:textId="77777777" w:rsidTr="00356653">
        <w:trPr>
          <w:trHeight w:val="489"/>
        </w:trPr>
        <w:tc>
          <w:tcPr>
            <w:tcW w:w="4134" w:type="dxa"/>
            <w:tcBorders>
              <w:top w:val="single" w:sz="4" w:space="0" w:color="auto"/>
              <w:left w:val="single" w:sz="4" w:space="0" w:color="auto"/>
              <w:bottom w:val="single" w:sz="4" w:space="0" w:color="auto"/>
              <w:right w:val="single" w:sz="4" w:space="0" w:color="auto"/>
            </w:tcBorders>
            <w:vAlign w:val="center"/>
          </w:tcPr>
          <w:p w14:paraId="38B98DF5" w14:textId="77777777" w:rsidR="00356653" w:rsidRPr="00492CF4" w:rsidRDefault="00356653" w:rsidP="00356653">
            <w:pPr>
              <w:pStyle w:val="ListItemtable"/>
              <w:ind w:left="488"/>
              <w:jc w:val="both"/>
              <w:rPr>
                <w:rFonts w:cs="Arial"/>
                <w:sz w:val="22"/>
                <w:szCs w:val="22"/>
                <w:lang w:val="pl-PL"/>
              </w:rPr>
            </w:pPr>
            <w:r w:rsidRPr="00492CF4">
              <w:rPr>
                <w:rFonts w:cs="Arial"/>
                <w:sz w:val="22"/>
                <w:szCs w:val="22"/>
                <w:lang w:val="pl-PL"/>
              </w:rPr>
              <w:t>Wysokość nad poziomem morza</w:t>
            </w:r>
          </w:p>
        </w:tc>
        <w:tc>
          <w:tcPr>
            <w:tcW w:w="1173" w:type="dxa"/>
            <w:tcBorders>
              <w:top w:val="single" w:sz="4" w:space="0" w:color="auto"/>
              <w:left w:val="single" w:sz="4" w:space="0" w:color="auto"/>
              <w:bottom w:val="single" w:sz="4" w:space="0" w:color="auto"/>
              <w:right w:val="single" w:sz="4" w:space="0" w:color="auto"/>
            </w:tcBorders>
            <w:vAlign w:val="center"/>
          </w:tcPr>
          <w:p w14:paraId="4187B098"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t>m</w:t>
            </w:r>
          </w:p>
        </w:tc>
        <w:tc>
          <w:tcPr>
            <w:tcW w:w="4180" w:type="dxa"/>
            <w:tcBorders>
              <w:top w:val="single" w:sz="4" w:space="0" w:color="auto"/>
              <w:left w:val="single" w:sz="4" w:space="0" w:color="auto"/>
              <w:bottom w:val="single" w:sz="4" w:space="0" w:color="auto"/>
              <w:right w:val="single" w:sz="4" w:space="0" w:color="auto"/>
            </w:tcBorders>
            <w:vAlign w:val="center"/>
          </w:tcPr>
          <w:p w14:paraId="0D8E80BA"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161,00</w:t>
            </w:r>
          </w:p>
        </w:tc>
      </w:tr>
      <w:tr w:rsidR="00356653" w:rsidRPr="00CE5313" w14:paraId="5CFC4A5C" w14:textId="77777777" w:rsidTr="00356653">
        <w:trPr>
          <w:trHeight w:val="411"/>
        </w:trPr>
        <w:tc>
          <w:tcPr>
            <w:tcW w:w="4134" w:type="dxa"/>
            <w:tcBorders>
              <w:top w:val="single" w:sz="4" w:space="0" w:color="auto"/>
              <w:left w:val="single" w:sz="4" w:space="0" w:color="auto"/>
              <w:bottom w:val="single" w:sz="4" w:space="0" w:color="auto"/>
              <w:right w:val="single" w:sz="4" w:space="0" w:color="auto"/>
            </w:tcBorders>
            <w:vAlign w:val="center"/>
          </w:tcPr>
          <w:p w14:paraId="5917587C" w14:textId="77777777" w:rsidR="00356653" w:rsidRPr="00492CF4" w:rsidRDefault="00356653" w:rsidP="00356653">
            <w:pPr>
              <w:pStyle w:val="Table"/>
              <w:ind w:left="346"/>
              <w:jc w:val="both"/>
              <w:rPr>
                <w:rFonts w:cs="Arial"/>
                <w:b/>
                <w:bCs/>
                <w:sz w:val="22"/>
                <w:szCs w:val="22"/>
                <w:lang w:val="pl-PL"/>
              </w:rPr>
            </w:pPr>
            <w:r w:rsidRPr="00492CF4">
              <w:rPr>
                <w:rFonts w:cs="Arial"/>
                <w:b/>
                <w:bCs/>
                <w:sz w:val="22"/>
                <w:szCs w:val="22"/>
                <w:lang w:val="pl-PL"/>
              </w:rPr>
              <w:t>Dane atmosferyczne:</w:t>
            </w:r>
          </w:p>
        </w:tc>
        <w:tc>
          <w:tcPr>
            <w:tcW w:w="1173" w:type="dxa"/>
            <w:tcBorders>
              <w:top w:val="single" w:sz="4" w:space="0" w:color="auto"/>
              <w:left w:val="single" w:sz="4" w:space="0" w:color="auto"/>
              <w:bottom w:val="single" w:sz="4" w:space="0" w:color="auto"/>
              <w:right w:val="single" w:sz="4" w:space="0" w:color="auto"/>
            </w:tcBorders>
            <w:vAlign w:val="center"/>
          </w:tcPr>
          <w:p w14:paraId="6FAA7CB0" w14:textId="77777777" w:rsidR="00356653" w:rsidRPr="00492CF4" w:rsidRDefault="00356653" w:rsidP="00356653">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7A7E5E80" w14:textId="77777777" w:rsidR="00356653" w:rsidRPr="00492CF4" w:rsidRDefault="00356653" w:rsidP="00356653">
            <w:pPr>
              <w:pStyle w:val="Table"/>
              <w:ind w:left="175"/>
              <w:rPr>
                <w:rFonts w:cs="Arial"/>
                <w:b/>
                <w:bCs/>
                <w:sz w:val="22"/>
                <w:szCs w:val="22"/>
                <w:lang w:val="pl-PL"/>
              </w:rPr>
            </w:pPr>
          </w:p>
        </w:tc>
      </w:tr>
      <w:tr w:rsidR="00356653" w:rsidRPr="00CE5313" w14:paraId="518218EE" w14:textId="77777777" w:rsidTr="00356653">
        <w:trPr>
          <w:trHeight w:val="402"/>
        </w:trPr>
        <w:tc>
          <w:tcPr>
            <w:tcW w:w="4134" w:type="dxa"/>
            <w:tcBorders>
              <w:top w:val="single" w:sz="4" w:space="0" w:color="auto"/>
              <w:left w:val="single" w:sz="4" w:space="0" w:color="auto"/>
              <w:bottom w:val="single" w:sz="4" w:space="0" w:color="auto"/>
              <w:right w:val="single" w:sz="4" w:space="0" w:color="auto"/>
            </w:tcBorders>
            <w:vAlign w:val="center"/>
          </w:tcPr>
          <w:p w14:paraId="55BDA0FC" w14:textId="77777777" w:rsidR="00356653" w:rsidRPr="00492CF4" w:rsidRDefault="00356653" w:rsidP="00356653">
            <w:pPr>
              <w:pStyle w:val="ListItemtable"/>
              <w:ind w:left="488"/>
              <w:jc w:val="both"/>
              <w:rPr>
                <w:rFonts w:cs="Arial"/>
                <w:sz w:val="22"/>
                <w:szCs w:val="22"/>
                <w:lang w:val="pl-PL"/>
              </w:rPr>
            </w:pPr>
            <w:r w:rsidRPr="00492CF4">
              <w:rPr>
                <w:rFonts w:cs="Arial"/>
                <w:sz w:val="22"/>
                <w:szCs w:val="22"/>
                <w:lang w:val="pl-PL"/>
              </w:rPr>
              <w:t xml:space="preserve">Ciśnienie powietrza </w:t>
            </w:r>
          </w:p>
        </w:tc>
        <w:tc>
          <w:tcPr>
            <w:tcW w:w="1173" w:type="dxa"/>
            <w:tcBorders>
              <w:top w:val="single" w:sz="4" w:space="0" w:color="auto"/>
              <w:left w:val="single" w:sz="4" w:space="0" w:color="auto"/>
              <w:bottom w:val="single" w:sz="4" w:space="0" w:color="auto"/>
              <w:right w:val="single" w:sz="4" w:space="0" w:color="auto"/>
            </w:tcBorders>
            <w:vAlign w:val="center"/>
          </w:tcPr>
          <w:p w14:paraId="66D5BD29"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t>kPa</w:t>
            </w:r>
          </w:p>
        </w:tc>
        <w:tc>
          <w:tcPr>
            <w:tcW w:w="4180" w:type="dxa"/>
            <w:tcBorders>
              <w:top w:val="single" w:sz="4" w:space="0" w:color="auto"/>
              <w:left w:val="single" w:sz="4" w:space="0" w:color="auto"/>
              <w:bottom w:val="single" w:sz="4" w:space="0" w:color="auto"/>
              <w:right w:val="single" w:sz="4" w:space="0" w:color="auto"/>
            </w:tcBorders>
            <w:vAlign w:val="center"/>
          </w:tcPr>
          <w:p w14:paraId="30C6B107"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99,5</w:t>
            </w:r>
          </w:p>
        </w:tc>
      </w:tr>
      <w:tr w:rsidR="00356653" w:rsidRPr="00CE5313" w14:paraId="37C3B673" w14:textId="77777777" w:rsidTr="00356653">
        <w:trPr>
          <w:trHeight w:val="422"/>
        </w:trPr>
        <w:tc>
          <w:tcPr>
            <w:tcW w:w="4134" w:type="dxa"/>
            <w:tcBorders>
              <w:top w:val="single" w:sz="4" w:space="0" w:color="auto"/>
              <w:left w:val="single" w:sz="4" w:space="0" w:color="auto"/>
              <w:bottom w:val="single" w:sz="4" w:space="0" w:color="auto"/>
              <w:right w:val="single" w:sz="4" w:space="0" w:color="auto"/>
            </w:tcBorders>
            <w:vAlign w:val="center"/>
          </w:tcPr>
          <w:p w14:paraId="070355EE" w14:textId="77777777" w:rsidR="00356653" w:rsidRPr="00492CF4" w:rsidRDefault="00356653" w:rsidP="00356653">
            <w:pPr>
              <w:pStyle w:val="ListItemtable"/>
              <w:ind w:left="488"/>
              <w:jc w:val="both"/>
              <w:rPr>
                <w:rFonts w:cs="Arial"/>
                <w:sz w:val="22"/>
                <w:szCs w:val="22"/>
                <w:lang w:val="pl-PL"/>
              </w:rPr>
            </w:pPr>
            <w:r w:rsidRPr="00492CF4">
              <w:rPr>
                <w:rFonts w:cs="Arial"/>
                <w:sz w:val="22"/>
                <w:szCs w:val="22"/>
                <w:lang w:val="pl-PL"/>
              </w:rPr>
              <w:t>Temperatura średnioroczna</w:t>
            </w:r>
          </w:p>
        </w:tc>
        <w:tc>
          <w:tcPr>
            <w:tcW w:w="1173" w:type="dxa"/>
            <w:tcBorders>
              <w:top w:val="single" w:sz="4" w:space="0" w:color="auto"/>
              <w:left w:val="single" w:sz="4" w:space="0" w:color="auto"/>
              <w:bottom w:val="single" w:sz="4" w:space="0" w:color="auto"/>
              <w:right w:val="single" w:sz="4" w:space="0" w:color="auto"/>
            </w:tcBorders>
            <w:vAlign w:val="center"/>
          </w:tcPr>
          <w:p w14:paraId="26043B6B"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0B6834F1"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7,7</w:t>
            </w:r>
          </w:p>
        </w:tc>
      </w:tr>
      <w:tr w:rsidR="00356653" w:rsidRPr="00CE5313" w14:paraId="2F40E680" w14:textId="77777777" w:rsidTr="00356653">
        <w:trPr>
          <w:trHeight w:val="429"/>
        </w:trPr>
        <w:tc>
          <w:tcPr>
            <w:tcW w:w="4134" w:type="dxa"/>
            <w:tcBorders>
              <w:top w:val="single" w:sz="4" w:space="0" w:color="auto"/>
              <w:left w:val="single" w:sz="4" w:space="0" w:color="auto"/>
              <w:bottom w:val="single" w:sz="4" w:space="0" w:color="auto"/>
              <w:right w:val="single" w:sz="4" w:space="0" w:color="auto"/>
            </w:tcBorders>
            <w:vAlign w:val="center"/>
          </w:tcPr>
          <w:p w14:paraId="6A3B3CC1" w14:textId="77777777" w:rsidR="00356653" w:rsidRPr="00492CF4" w:rsidRDefault="00356653" w:rsidP="00356653">
            <w:pPr>
              <w:pStyle w:val="ListItemtable"/>
              <w:ind w:left="488"/>
              <w:jc w:val="both"/>
              <w:rPr>
                <w:rFonts w:cs="Arial"/>
                <w:sz w:val="22"/>
                <w:szCs w:val="22"/>
                <w:lang w:val="pl-PL"/>
              </w:rPr>
            </w:pPr>
            <w:r w:rsidRPr="00492CF4">
              <w:rPr>
                <w:rFonts w:cs="Arial"/>
                <w:sz w:val="22"/>
                <w:szCs w:val="22"/>
                <w:lang w:val="pl-PL"/>
              </w:rPr>
              <w:t>Temperatura minimalna</w:t>
            </w:r>
          </w:p>
        </w:tc>
        <w:tc>
          <w:tcPr>
            <w:tcW w:w="1173" w:type="dxa"/>
            <w:tcBorders>
              <w:top w:val="single" w:sz="4" w:space="0" w:color="auto"/>
              <w:left w:val="single" w:sz="4" w:space="0" w:color="auto"/>
              <w:bottom w:val="single" w:sz="4" w:space="0" w:color="auto"/>
              <w:right w:val="single" w:sz="4" w:space="0" w:color="auto"/>
            </w:tcBorders>
            <w:vAlign w:val="center"/>
          </w:tcPr>
          <w:p w14:paraId="7D96B64A"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19DC3098"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-27</w:t>
            </w:r>
          </w:p>
        </w:tc>
      </w:tr>
      <w:tr w:rsidR="00356653" w:rsidRPr="00CE5313" w14:paraId="3ED26B5B" w14:textId="77777777" w:rsidTr="00356653">
        <w:trPr>
          <w:trHeight w:val="407"/>
        </w:trPr>
        <w:tc>
          <w:tcPr>
            <w:tcW w:w="4134" w:type="dxa"/>
            <w:tcBorders>
              <w:top w:val="single" w:sz="4" w:space="0" w:color="auto"/>
              <w:left w:val="single" w:sz="4" w:space="0" w:color="auto"/>
              <w:bottom w:val="single" w:sz="4" w:space="0" w:color="auto"/>
              <w:right w:val="single" w:sz="4" w:space="0" w:color="auto"/>
            </w:tcBorders>
            <w:vAlign w:val="center"/>
          </w:tcPr>
          <w:p w14:paraId="67D78793" w14:textId="77777777" w:rsidR="00356653" w:rsidRPr="00492CF4" w:rsidRDefault="00356653" w:rsidP="00356653">
            <w:pPr>
              <w:pStyle w:val="ListItemtable"/>
              <w:ind w:left="488"/>
              <w:jc w:val="both"/>
              <w:rPr>
                <w:rFonts w:cs="Arial"/>
                <w:sz w:val="22"/>
                <w:szCs w:val="22"/>
                <w:lang w:val="pl-PL"/>
              </w:rPr>
            </w:pPr>
            <w:r w:rsidRPr="00492CF4">
              <w:rPr>
                <w:rFonts w:cs="Arial"/>
                <w:sz w:val="22"/>
                <w:szCs w:val="22"/>
                <w:lang w:val="pl-PL"/>
              </w:rPr>
              <w:t>Temperatura maksymalna</w:t>
            </w:r>
          </w:p>
        </w:tc>
        <w:tc>
          <w:tcPr>
            <w:tcW w:w="1173" w:type="dxa"/>
            <w:tcBorders>
              <w:top w:val="single" w:sz="4" w:space="0" w:color="auto"/>
              <w:left w:val="single" w:sz="4" w:space="0" w:color="auto"/>
              <w:bottom w:val="single" w:sz="4" w:space="0" w:color="auto"/>
              <w:right w:val="single" w:sz="4" w:space="0" w:color="auto"/>
            </w:tcBorders>
            <w:vAlign w:val="center"/>
          </w:tcPr>
          <w:p w14:paraId="527912C1"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09D155BA"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35</w:t>
            </w:r>
          </w:p>
        </w:tc>
      </w:tr>
      <w:tr w:rsidR="00356653" w:rsidRPr="00CE5313" w14:paraId="3D7449B1" w14:textId="77777777" w:rsidTr="00356653">
        <w:trPr>
          <w:trHeight w:val="417"/>
        </w:trPr>
        <w:tc>
          <w:tcPr>
            <w:tcW w:w="4134" w:type="dxa"/>
            <w:tcBorders>
              <w:top w:val="single" w:sz="4" w:space="0" w:color="auto"/>
              <w:left w:val="single" w:sz="4" w:space="0" w:color="auto"/>
              <w:bottom w:val="single" w:sz="4" w:space="0" w:color="auto"/>
              <w:right w:val="single" w:sz="4" w:space="0" w:color="auto"/>
            </w:tcBorders>
            <w:vAlign w:val="center"/>
          </w:tcPr>
          <w:p w14:paraId="296D5109" w14:textId="77777777" w:rsidR="00356653" w:rsidRPr="00492CF4" w:rsidRDefault="00356653" w:rsidP="00356653">
            <w:pPr>
              <w:pStyle w:val="Table"/>
              <w:ind w:left="346"/>
              <w:jc w:val="both"/>
              <w:rPr>
                <w:rFonts w:cs="Arial"/>
                <w:b/>
                <w:bCs/>
                <w:sz w:val="22"/>
                <w:szCs w:val="22"/>
                <w:lang w:val="pl-PL"/>
              </w:rPr>
            </w:pPr>
            <w:r w:rsidRPr="00492CF4">
              <w:rPr>
                <w:rFonts w:cs="Arial"/>
                <w:b/>
                <w:bCs/>
                <w:sz w:val="22"/>
                <w:szCs w:val="22"/>
                <w:lang w:val="pl-PL"/>
              </w:rPr>
              <w:t xml:space="preserve">Wilgotność względna: </w:t>
            </w:r>
          </w:p>
        </w:tc>
        <w:tc>
          <w:tcPr>
            <w:tcW w:w="1173" w:type="dxa"/>
            <w:tcBorders>
              <w:top w:val="single" w:sz="4" w:space="0" w:color="auto"/>
              <w:left w:val="single" w:sz="4" w:space="0" w:color="auto"/>
              <w:bottom w:val="single" w:sz="4" w:space="0" w:color="auto"/>
              <w:right w:val="single" w:sz="4" w:space="0" w:color="auto"/>
            </w:tcBorders>
            <w:vAlign w:val="center"/>
          </w:tcPr>
          <w:p w14:paraId="61CA8AFA" w14:textId="77777777" w:rsidR="00356653" w:rsidRPr="00492CF4" w:rsidRDefault="00356653" w:rsidP="00356653">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2428851" w14:textId="77777777" w:rsidR="00356653" w:rsidRPr="00492CF4" w:rsidRDefault="00356653" w:rsidP="00356653">
            <w:pPr>
              <w:pStyle w:val="Table"/>
              <w:ind w:left="175"/>
              <w:rPr>
                <w:rFonts w:cs="Arial"/>
                <w:b/>
                <w:bCs/>
                <w:sz w:val="22"/>
                <w:szCs w:val="22"/>
                <w:lang w:val="pl-PL"/>
              </w:rPr>
            </w:pPr>
          </w:p>
        </w:tc>
      </w:tr>
      <w:tr w:rsidR="00356653" w:rsidRPr="00CE5313" w14:paraId="4463BF6C" w14:textId="77777777" w:rsidTr="00356653">
        <w:trPr>
          <w:trHeight w:val="365"/>
        </w:trPr>
        <w:tc>
          <w:tcPr>
            <w:tcW w:w="4134" w:type="dxa"/>
            <w:tcBorders>
              <w:top w:val="single" w:sz="4" w:space="0" w:color="auto"/>
              <w:left w:val="single" w:sz="4" w:space="0" w:color="auto"/>
              <w:bottom w:val="single" w:sz="4" w:space="0" w:color="auto"/>
              <w:right w:val="single" w:sz="4" w:space="0" w:color="auto"/>
            </w:tcBorders>
            <w:vAlign w:val="center"/>
          </w:tcPr>
          <w:p w14:paraId="313BE2F8" w14:textId="77777777" w:rsidR="00356653" w:rsidRPr="00492CF4" w:rsidRDefault="00356653" w:rsidP="00356653">
            <w:pPr>
              <w:pStyle w:val="ListItemtable"/>
              <w:ind w:left="488"/>
              <w:jc w:val="both"/>
              <w:rPr>
                <w:rFonts w:cs="Arial"/>
                <w:sz w:val="22"/>
                <w:szCs w:val="22"/>
                <w:lang w:val="pl-PL"/>
              </w:rPr>
            </w:pPr>
            <w:r w:rsidRPr="00492CF4">
              <w:rPr>
                <w:rFonts w:cs="Arial"/>
                <w:sz w:val="22"/>
                <w:szCs w:val="22"/>
                <w:lang w:val="pl-PL"/>
              </w:rPr>
              <w:t>Średnioroczna</w:t>
            </w:r>
          </w:p>
        </w:tc>
        <w:tc>
          <w:tcPr>
            <w:tcW w:w="1173" w:type="dxa"/>
            <w:tcBorders>
              <w:top w:val="single" w:sz="4" w:space="0" w:color="auto"/>
              <w:left w:val="single" w:sz="4" w:space="0" w:color="auto"/>
              <w:bottom w:val="single" w:sz="4" w:space="0" w:color="auto"/>
              <w:right w:val="single" w:sz="4" w:space="0" w:color="auto"/>
            </w:tcBorders>
            <w:vAlign w:val="center"/>
          </w:tcPr>
          <w:p w14:paraId="617F0B80"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t>%</w:t>
            </w:r>
          </w:p>
        </w:tc>
        <w:tc>
          <w:tcPr>
            <w:tcW w:w="4180" w:type="dxa"/>
            <w:tcBorders>
              <w:top w:val="single" w:sz="4" w:space="0" w:color="auto"/>
              <w:left w:val="single" w:sz="4" w:space="0" w:color="auto"/>
              <w:bottom w:val="single" w:sz="4" w:space="0" w:color="auto"/>
              <w:right w:val="single" w:sz="4" w:space="0" w:color="auto"/>
            </w:tcBorders>
            <w:vAlign w:val="center"/>
          </w:tcPr>
          <w:p w14:paraId="61E90B4F"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78,3</w:t>
            </w:r>
          </w:p>
        </w:tc>
      </w:tr>
      <w:tr w:rsidR="00356653" w:rsidRPr="00CE5313" w14:paraId="34C97E97" w14:textId="77777777" w:rsidTr="00356653">
        <w:trPr>
          <w:trHeight w:val="389"/>
        </w:trPr>
        <w:tc>
          <w:tcPr>
            <w:tcW w:w="4134" w:type="dxa"/>
            <w:tcBorders>
              <w:top w:val="single" w:sz="4" w:space="0" w:color="auto"/>
              <w:left w:val="single" w:sz="4" w:space="0" w:color="auto"/>
              <w:bottom w:val="single" w:sz="4" w:space="0" w:color="auto"/>
              <w:right w:val="single" w:sz="4" w:space="0" w:color="auto"/>
            </w:tcBorders>
            <w:vAlign w:val="center"/>
          </w:tcPr>
          <w:p w14:paraId="41B37763" w14:textId="77777777" w:rsidR="00356653" w:rsidRPr="00492CF4" w:rsidRDefault="00356653" w:rsidP="00356653">
            <w:pPr>
              <w:pStyle w:val="Table"/>
              <w:ind w:left="346"/>
              <w:jc w:val="both"/>
              <w:rPr>
                <w:rFonts w:cs="Arial"/>
                <w:b/>
                <w:bCs/>
                <w:sz w:val="22"/>
                <w:szCs w:val="22"/>
                <w:lang w:val="pl-PL"/>
              </w:rPr>
            </w:pPr>
            <w:r w:rsidRPr="00492CF4">
              <w:rPr>
                <w:rFonts w:cs="Arial"/>
                <w:b/>
                <w:bCs/>
                <w:sz w:val="22"/>
                <w:szCs w:val="22"/>
                <w:lang w:val="pl-PL"/>
              </w:rPr>
              <w:t>Róża wiatrów:</w:t>
            </w:r>
          </w:p>
        </w:tc>
        <w:tc>
          <w:tcPr>
            <w:tcW w:w="1173" w:type="dxa"/>
            <w:tcBorders>
              <w:top w:val="single" w:sz="4" w:space="0" w:color="auto"/>
              <w:left w:val="single" w:sz="4" w:space="0" w:color="auto"/>
              <w:bottom w:val="single" w:sz="4" w:space="0" w:color="auto"/>
              <w:right w:val="single" w:sz="4" w:space="0" w:color="auto"/>
            </w:tcBorders>
            <w:vAlign w:val="center"/>
          </w:tcPr>
          <w:p w14:paraId="1CF7F30C" w14:textId="77777777" w:rsidR="00356653" w:rsidRPr="00492CF4" w:rsidRDefault="00356653" w:rsidP="00356653">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6F33E448" w14:textId="77777777" w:rsidR="00356653" w:rsidRPr="00492CF4" w:rsidRDefault="00356653" w:rsidP="00356653">
            <w:pPr>
              <w:pStyle w:val="Table"/>
              <w:ind w:left="175"/>
              <w:rPr>
                <w:rFonts w:cs="Arial"/>
                <w:b/>
                <w:bCs/>
                <w:sz w:val="22"/>
                <w:szCs w:val="22"/>
                <w:lang w:val="pl-PL"/>
              </w:rPr>
            </w:pPr>
          </w:p>
        </w:tc>
      </w:tr>
      <w:tr w:rsidR="00356653" w:rsidRPr="00CE5313" w14:paraId="7A0D37A1" w14:textId="77777777" w:rsidTr="00356653">
        <w:trPr>
          <w:trHeight w:val="345"/>
        </w:trPr>
        <w:tc>
          <w:tcPr>
            <w:tcW w:w="4134" w:type="dxa"/>
            <w:tcBorders>
              <w:top w:val="single" w:sz="4" w:space="0" w:color="auto"/>
              <w:left w:val="single" w:sz="4" w:space="0" w:color="auto"/>
              <w:bottom w:val="single" w:sz="4" w:space="0" w:color="auto"/>
              <w:right w:val="single" w:sz="4" w:space="0" w:color="auto"/>
            </w:tcBorders>
          </w:tcPr>
          <w:p w14:paraId="310A3801" w14:textId="77777777" w:rsidR="00356653" w:rsidRPr="00492CF4" w:rsidRDefault="00356653" w:rsidP="00356653">
            <w:pPr>
              <w:tabs>
                <w:tab w:val="left" w:pos="317"/>
              </w:tabs>
              <w:ind w:left="488" w:hanging="425"/>
              <w:rPr>
                <w:rFonts w:ascii="Arial" w:hAnsi="Arial" w:cs="Arial"/>
                <w:sz w:val="22"/>
                <w:szCs w:val="22"/>
              </w:rPr>
            </w:pPr>
            <w:r w:rsidRPr="00492CF4">
              <w:rPr>
                <w:rFonts w:ascii="Arial" w:hAnsi="Arial" w:cs="Arial"/>
                <w:sz w:val="22"/>
                <w:szCs w:val="22"/>
              </w:rPr>
              <w:t xml:space="preserve">-       Średnia prędkość wiatru </w:t>
            </w:r>
          </w:p>
        </w:tc>
        <w:tc>
          <w:tcPr>
            <w:tcW w:w="1173" w:type="dxa"/>
            <w:tcBorders>
              <w:top w:val="single" w:sz="4" w:space="0" w:color="auto"/>
              <w:left w:val="single" w:sz="4" w:space="0" w:color="auto"/>
              <w:bottom w:val="single" w:sz="4" w:space="0" w:color="auto"/>
              <w:right w:val="single" w:sz="4" w:space="0" w:color="auto"/>
            </w:tcBorders>
          </w:tcPr>
          <w:p w14:paraId="70134D56"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t>m/s</w:t>
            </w:r>
          </w:p>
        </w:tc>
        <w:tc>
          <w:tcPr>
            <w:tcW w:w="4180" w:type="dxa"/>
            <w:tcBorders>
              <w:top w:val="single" w:sz="4" w:space="0" w:color="auto"/>
              <w:left w:val="single" w:sz="4" w:space="0" w:color="auto"/>
              <w:bottom w:val="single" w:sz="4" w:space="0" w:color="auto"/>
              <w:right w:val="single" w:sz="4" w:space="0" w:color="auto"/>
            </w:tcBorders>
          </w:tcPr>
          <w:p w14:paraId="2F8AC751" w14:textId="77777777" w:rsidR="00356653" w:rsidRPr="00492CF4" w:rsidRDefault="00356653" w:rsidP="00356653">
            <w:pPr>
              <w:suppressAutoHyphens/>
              <w:ind w:left="176"/>
              <w:rPr>
                <w:rFonts w:ascii="Arial" w:hAnsi="Arial" w:cs="Arial"/>
                <w:sz w:val="22"/>
                <w:szCs w:val="22"/>
              </w:rPr>
            </w:pPr>
            <w:r w:rsidRPr="00492CF4">
              <w:rPr>
                <w:rFonts w:ascii="Arial" w:hAnsi="Arial" w:cs="Arial"/>
                <w:sz w:val="22"/>
                <w:szCs w:val="22"/>
              </w:rPr>
              <w:t xml:space="preserve">zgodnie z PN-77/B-02011: </w:t>
            </w:r>
            <w:r w:rsidRPr="00492CF4">
              <w:rPr>
                <w:rFonts w:ascii="Arial" w:hAnsi="Arial" w:cs="Arial"/>
                <w:sz w:val="22"/>
                <w:szCs w:val="22"/>
              </w:rPr>
              <w:br/>
              <w:t>1-sza strefa obciążenia wiatrem.</w:t>
            </w:r>
            <w:r w:rsidRPr="00492CF4">
              <w:rPr>
                <w:rFonts w:ascii="Arial" w:hAnsi="Arial" w:cs="Arial"/>
                <w:sz w:val="22"/>
                <w:szCs w:val="22"/>
              </w:rPr>
              <w:br/>
              <w:t xml:space="preserve">Przeważają wiatry zachodnie </w:t>
            </w:r>
            <w:r w:rsidRPr="00492CF4">
              <w:rPr>
                <w:rFonts w:ascii="Arial" w:hAnsi="Arial" w:cs="Arial"/>
                <w:sz w:val="22"/>
                <w:szCs w:val="22"/>
              </w:rPr>
              <w:br/>
              <w:t>o prędkości 2,5 m/s</w:t>
            </w:r>
          </w:p>
        </w:tc>
      </w:tr>
      <w:tr w:rsidR="00356653" w:rsidRPr="00CE5313" w14:paraId="6844E64B" w14:textId="77777777" w:rsidTr="00356653">
        <w:trPr>
          <w:trHeight w:val="77"/>
        </w:trPr>
        <w:tc>
          <w:tcPr>
            <w:tcW w:w="4134" w:type="dxa"/>
            <w:tcBorders>
              <w:top w:val="single" w:sz="4" w:space="0" w:color="auto"/>
              <w:left w:val="single" w:sz="4" w:space="0" w:color="auto"/>
              <w:bottom w:val="single" w:sz="4" w:space="0" w:color="auto"/>
              <w:right w:val="single" w:sz="4" w:space="0" w:color="auto"/>
            </w:tcBorders>
          </w:tcPr>
          <w:p w14:paraId="681C0715" w14:textId="77777777" w:rsidR="00356653" w:rsidRPr="00492CF4" w:rsidRDefault="00356653" w:rsidP="00356653">
            <w:pPr>
              <w:spacing w:after="120"/>
              <w:ind w:left="488"/>
              <w:rPr>
                <w:rFonts w:ascii="Arial" w:hAnsi="Arial" w:cs="Arial"/>
                <w:sz w:val="22"/>
                <w:szCs w:val="22"/>
              </w:rPr>
            </w:pPr>
          </w:p>
        </w:tc>
        <w:tc>
          <w:tcPr>
            <w:tcW w:w="1173" w:type="dxa"/>
            <w:tcBorders>
              <w:top w:val="single" w:sz="4" w:space="0" w:color="auto"/>
              <w:left w:val="single" w:sz="4" w:space="0" w:color="auto"/>
              <w:bottom w:val="single" w:sz="4" w:space="0" w:color="auto"/>
              <w:right w:val="single" w:sz="4" w:space="0" w:color="auto"/>
            </w:tcBorders>
          </w:tcPr>
          <w:p w14:paraId="1648AA8A" w14:textId="77777777" w:rsidR="00356653" w:rsidRPr="00492CF4" w:rsidRDefault="00356653" w:rsidP="00356653">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tcPr>
          <w:p w14:paraId="7CC337E9" w14:textId="77777777" w:rsidR="00356653" w:rsidRPr="00492CF4" w:rsidRDefault="00356653" w:rsidP="00356653">
            <w:pPr>
              <w:pStyle w:val="Table"/>
              <w:ind w:left="175"/>
              <w:rPr>
                <w:rFonts w:cs="Arial"/>
                <w:sz w:val="22"/>
                <w:szCs w:val="22"/>
                <w:lang w:val="pl-PL"/>
              </w:rPr>
            </w:pPr>
          </w:p>
        </w:tc>
      </w:tr>
      <w:tr w:rsidR="00356653" w:rsidRPr="00CE5313" w14:paraId="23BFA047" w14:textId="77777777" w:rsidTr="00356653">
        <w:trPr>
          <w:trHeight w:val="238"/>
        </w:trPr>
        <w:tc>
          <w:tcPr>
            <w:tcW w:w="4134" w:type="dxa"/>
            <w:tcBorders>
              <w:top w:val="single" w:sz="4" w:space="0" w:color="auto"/>
              <w:left w:val="single" w:sz="4" w:space="0" w:color="auto"/>
              <w:bottom w:val="single" w:sz="4" w:space="0" w:color="auto"/>
              <w:right w:val="single" w:sz="4" w:space="0" w:color="auto"/>
            </w:tcBorders>
          </w:tcPr>
          <w:p w14:paraId="3643C6CE" w14:textId="77777777" w:rsidR="00356653" w:rsidRPr="00492CF4" w:rsidRDefault="00356653" w:rsidP="00356653">
            <w:pPr>
              <w:pStyle w:val="Table"/>
              <w:ind w:left="346"/>
              <w:jc w:val="both"/>
              <w:rPr>
                <w:rFonts w:cs="Arial"/>
                <w:b/>
                <w:bCs/>
                <w:sz w:val="22"/>
                <w:szCs w:val="22"/>
                <w:lang w:val="pl-PL"/>
              </w:rPr>
            </w:pPr>
            <w:r w:rsidRPr="00492CF4">
              <w:rPr>
                <w:rFonts w:cs="Arial"/>
                <w:b/>
                <w:bCs/>
                <w:sz w:val="22"/>
                <w:szCs w:val="22"/>
                <w:lang w:val="pl-PL"/>
              </w:rPr>
              <w:t>Obciążenie śniegiem:</w:t>
            </w:r>
          </w:p>
        </w:tc>
        <w:tc>
          <w:tcPr>
            <w:tcW w:w="1173" w:type="dxa"/>
            <w:tcBorders>
              <w:top w:val="single" w:sz="4" w:space="0" w:color="auto"/>
              <w:left w:val="single" w:sz="4" w:space="0" w:color="auto"/>
              <w:bottom w:val="single" w:sz="4" w:space="0" w:color="auto"/>
              <w:right w:val="single" w:sz="4" w:space="0" w:color="auto"/>
            </w:tcBorders>
          </w:tcPr>
          <w:p w14:paraId="612E9477"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t>N/m</w:t>
            </w:r>
            <w:r w:rsidRPr="00492CF4">
              <w:rPr>
                <w:rFonts w:cs="Arial"/>
                <w:sz w:val="22"/>
                <w:szCs w:val="22"/>
                <w:vertAlign w:val="superscript"/>
                <w:lang w:val="pl-PL"/>
              </w:rPr>
              <w:t>2</w:t>
            </w:r>
          </w:p>
        </w:tc>
        <w:tc>
          <w:tcPr>
            <w:tcW w:w="4180" w:type="dxa"/>
            <w:tcBorders>
              <w:top w:val="single" w:sz="4" w:space="0" w:color="auto"/>
              <w:left w:val="single" w:sz="4" w:space="0" w:color="auto"/>
              <w:bottom w:val="single" w:sz="4" w:space="0" w:color="auto"/>
              <w:right w:val="single" w:sz="4" w:space="0" w:color="auto"/>
            </w:tcBorders>
          </w:tcPr>
          <w:p w14:paraId="53028BF2"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zgodnie z PN-80/B-02010:</w:t>
            </w:r>
            <w:r w:rsidRPr="00492CF4">
              <w:rPr>
                <w:rFonts w:cs="Arial"/>
                <w:sz w:val="22"/>
                <w:szCs w:val="22"/>
                <w:lang w:val="pl-PL"/>
              </w:rPr>
              <w:br/>
              <w:t>2-ga strefa obciążenia śniegiem</w:t>
            </w:r>
          </w:p>
        </w:tc>
      </w:tr>
      <w:tr w:rsidR="00356653" w:rsidRPr="00CE5313" w14:paraId="2FFC799C" w14:textId="77777777" w:rsidTr="00356653">
        <w:trPr>
          <w:trHeight w:val="256"/>
        </w:trPr>
        <w:tc>
          <w:tcPr>
            <w:tcW w:w="4134" w:type="dxa"/>
            <w:tcBorders>
              <w:top w:val="single" w:sz="4" w:space="0" w:color="auto"/>
              <w:left w:val="single" w:sz="4" w:space="0" w:color="auto"/>
              <w:bottom w:val="single" w:sz="4" w:space="0" w:color="auto"/>
              <w:right w:val="single" w:sz="4" w:space="0" w:color="auto"/>
            </w:tcBorders>
          </w:tcPr>
          <w:p w14:paraId="097483B6" w14:textId="77777777" w:rsidR="00356653" w:rsidRPr="00492CF4" w:rsidRDefault="00356653" w:rsidP="00356653">
            <w:pPr>
              <w:pStyle w:val="Table"/>
              <w:ind w:left="346"/>
              <w:jc w:val="both"/>
              <w:rPr>
                <w:rFonts w:cs="Arial"/>
                <w:sz w:val="22"/>
                <w:szCs w:val="22"/>
                <w:lang w:val="pl-PL"/>
              </w:rPr>
            </w:pPr>
          </w:p>
        </w:tc>
        <w:tc>
          <w:tcPr>
            <w:tcW w:w="1173" w:type="dxa"/>
            <w:tcBorders>
              <w:top w:val="single" w:sz="4" w:space="0" w:color="auto"/>
              <w:left w:val="single" w:sz="4" w:space="0" w:color="auto"/>
              <w:bottom w:val="single" w:sz="4" w:space="0" w:color="auto"/>
              <w:right w:val="single" w:sz="4" w:space="0" w:color="auto"/>
            </w:tcBorders>
          </w:tcPr>
          <w:p w14:paraId="55ED8E45" w14:textId="77777777" w:rsidR="00356653" w:rsidRPr="00492CF4" w:rsidRDefault="00356653" w:rsidP="00356653">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tcPr>
          <w:p w14:paraId="1577CCE7" w14:textId="77777777" w:rsidR="00356653" w:rsidRPr="00492CF4" w:rsidRDefault="00356653" w:rsidP="00356653">
            <w:pPr>
              <w:pStyle w:val="Table"/>
              <w:ind w:left="175"/>
              <w:rPr>
                <w:rFonts w:cs="Arial"/>
                <w:sz w:val="22"/>
                <w:szCs w:val="22"/>
                <w:lang w:val="pl-PL"/>
              </w:rPr>
            </w:pPr>
          </w:p>
        </w:tc>
      </w:tr>
      <w:tr w:rsidR="00356653" w:rsidRPr="00CE5313" w14:paraId="6CF6624C" w14:textId="77777777" w:rsidTr="00356653">
        <w:tc>
          <w:tcPr>
            <w:tcW w:w="4134" w:type="dxa"/>
            <w:tcBorders>
              <w:top w:val="single" w:sz="4" w:space="0" w:color="auto"/>
              <w:left w:val="single" w:sz="4" w:space="0" w:color="auto"/>
              <w:bottom w:val="single" w:sz="4" w:space="0" w:color="auto"/>
              <w:right w:val="single" w:sz="4" w:space="0" w:color="auto"/>
            </w:tcBorders>
            <w:vAlign w:val="center"/>
          </w:tcPr>
          <w:p w14:paraId="03D2184A" w14:textId="77777777" w:rsidR="00356653" w:rsidRPr="00492CF4" w:rsidRDefault="00356653" w:rsidP="00356653">
            <w:pPr>
              <w:pStyle w:val="Table"/>
              <w:ind w:left="346"/>
              <w:jc w:val="both"/>
              <w:rPr>
                <w:rFonts w:cs="Arial"/>
                <w:b/>
                <w:bCs/>
                <w:sz w:val="22"/>
                <w:szCs w:val="22"/>
                <w:lang w:val="pl-PL"/>
              </w:rPr>
            </w:pPr>
            <w:r w:rsidRPr="00492CF4">
              <w:rPr>
                <w:rFonts w:cs="Arial"/>
                <w:b/>
                <w:bCs/>
                <w:sz w:val="22"/>
                <w:szCs w:val="22"/>
                <w:lang w:val="pl-PL"/>
              </w:rPr>
              <w:t xml:space="preserve">Warunki sejsmiczne: </w:t>
            </w:r>
          </w:p>
        </w:tc>
        <w:tc>
          <w:tcPr>
            <w:tcW w:w="1173" w:type="dxa"/>
            <w:tcBorders>
              <w:top w:val="single" w:sz="4" w:space="0" w:color="auto"/>
              <w:left w:val="single" w:sz="4" w:space="0" w:color="auto"/>
              <w:bottom w:val="single" w:sz="4" w:space="0" w:color="auto"/>
              <w:right w:val="single" w:sz="4" w:space="0" w:color="auto"/>
            </w:tcBorders>
            <w:vAlign w:val="center"/>
          </w:tcPr>
          <w:p w14:paraId="2DFA6E5B" w14:textId="77777777" w:rsidR="00356653" w:rsidRPr="00492CF4" w:rsidRDefault="00356653" w:rsidP="00356653">
            <w:pPr>
              <w:pStyle w:val="Table"/>
              <w:ind w:left="312"/>
              <w:jc w:val="both"/>
              <w:rPr>
                <w:rFonts w:cs="Arial"/>
                <w:sz w:val="22"/>
                <w:szCs w:val="22"/>
                <w:lang w:val="pl-PL"/>
              </w:rPr>
            </w:pPr>
            <w:r w:rsidRPr="00492CF4">
              <w:rPr>
                <w:rFonts w:cs="Arial"/>
                <w:sz w:val="22"/>
                <w:szCs w:val="22"/>
                <w:lang w:val="pl-PL"/>
              </w:rPr>
              <w:t>G</w:t>
            </w:r>
          </w:p>
        </w:tc>
        <w:tc>
          <w:tcPr>
            <w:tcW w:w="4180" w:type="dxa"/>
            <w:tcBorders>
              <w:top w:val="single" w:sz="4" w:space="0" w:color="auto"/>
              <w:left w:val="single" w:sz="4" w:space="0" w:color="auto"/>
              <w:bottom w:val="single" w:sz="4" w:space="0" w:color="auto"/>
              <w:right w:val="single" w:sz="4" w:space="0" w:color="auto"/>
            </w:tcBorders>
            <w:vAlign w:val="center"/>
          </w:tcPr>
          <w:p w14:paraId="7B68579F" w14:textId="77777777" w:rsidR="00356653" w:rsidRPr="00492CF4" w:rsidRDefault="00356653" w:rsidP="00356653">
            <w:pPr>
              <w:pStyle w:val="Table"/>
              <w:ind w:left="175"/>
              <w:rPr>
                <w:rFonts w:cs="Arial"/>
                <w:sz w:val="22"/>
                <w:szCs w:val="22"/>
                <w:lang w:val="pl-PL"/>
              </w:rPr>
            </w:pPr>
            <w:r w:rsidRPr="00492CF4">
              <w:rPr>
                <w:rFonts w:cs="Arial"/>
                <w:sz w:val="22"/>
                <w:szCs w:val="22"/>
                <w:lang w:val="pl-PL"/>
              </w:rPr>
              <w:t>nie mają zastosowania</w:t>
            </w:r>
          </w:p>
        </w:tc>
      </w:tr>
    </w:tbl>
    <w:p w14:paraId="43260169" w14:textId="77777777" w:rsidR="00D755AA" w:rsidRPr="00810F2E" w:rsidRDefault="00D755AA" w:rsidP="00D755AA">
      <w:pPr>
        <w:spacing w:line="280" w:lineRule="atLeast"/>
        <w:jc w:val="both"/>
        <w:rPr>
          <w:rFonts w:asciiTheme="minorHAnsi" w:hAnsiTheme="minorHAnsi" w:cs="Arial"/>
          <w:sz w:val="22"/>
          <w:szCs w:val="22"/>
        </w:rPr>
      </w:pPr>
    </w:p>
    <w:p w14:paraId="2410E01B" w14:textId="77777777" w:rsidR="00D755AA" w:rsidRDefault="00D755AA" w:rsidP="00D755AA">
      <w:pPr>
        <w:jc w:val="both"/>
        <w:rPr>
          <w:rFonts w:asciiTheme="minorHAnsi" w:hAnsiTheme="minorHAnsi" w:cs="Arial"/>
          <w:sz w:val="22"/>
          <w:szCs w:val="22"/>
        </w:rPr>
      </w:pPr>
    </w:p>
    <w:p w14:paraId="36721FCF" w14:textId="77777777" w:rsidR="000901F6" w:rsidRDefault="000901F6" w:rsidP="00D755AA">
      <w:pPr>
        <w:jc w:val="both"/>
        <w:rPr>
          <w:rFonts w:asciiTheme="minorHAnsi" w:hAnsiTheme="minorHAnsi" w:cs="Arial"/>
          <w:sz w:val="22"/>
          <w:szCs w:val="22"/>
        </w:rPr>
      </w:pPr>
    </w:p>
    <w:p w14:paraId="533B2449" w14:textId="77777777" w:rsidR="000901F6" w:rsidRDefault="000901F6" w:rsidP="00D755AA">
      <w:pPr>
        <w:jc w:val="both"/>
        <w:rPr>
          <w:rFonts w:asciiTheme="minorHAnsi" w:hAnsiTheme="minorHAnsi" w:cs="Arial"/>
          <w:sz w:val="22"/>
          <w:szCs w:val="22"/>
        </w:rPr>
      </w:pPr>
    </w:p>
    <w:p w14:paraId="1EEBE76D" w14:textId="77777777" w:rsidR="000901F6" w:rsidRDefault="000901F6" w:rsidP="00D755AA">
      <w:pPr>
        <w:jc w:val="both"/>
        <w:rPr>
          <w:rFonts w:asciiTheme="minorHAnsi" w:hAnsiTheme="minorHAnsi" w:cs="Arial"/>
          <w:sz w:val="22"/>
          <w:szCs w:val="22"/>
        </w:rPr>
      </w:pPr>
    </w:p>
    <w:p w14:paraId="5B1A1172" w14:textId="77777777" w:rsidR="0086488A" w:rsidRPr="0086488A" w:rsidRDefault="0086488A" w:rsidP="00FA57B4">
      <w:pPr>
        <w:pStyle w:val="Nagwek1"/>
      </w:pPr>
      <w:bookmarkStart w:id="59" w:name="_Toc31226380"/>
      <w:r w:rsidRPr="0086488A">
        <w:t>Opis stanu istniejącego</w:t>
      </w:r>
      <w:bookmarkEnd w:id="59"/>
    </w:p>
    <w:p w14:paraId="121C1BE2" w14:textId="77777777" w:rsidR="0086488A" w:rsidRPr="0086488A" w:rsidRDefault="0086488A" w:rsidP="006E34EE">
      <w:pPr>
        <w:ind w:firstLine="567"/>
        <w:jc w:val="both"/>
        <w:rPr>
          <w:rFonts w:asciiTheme="minorHAnsi" w:hAnsiTheme="minorHAnsi" w:cs="Arial"/>
          <w:sz w:val="22"/>
          <w:szCs w:val="22"/>
        </w:rPr>
      </w:pPr>
      <w:r w:rsidRPr="0086488A">
        <w:rPr>
          <w:rFonts w:asciiTheme="minorHAnsi" w:hAnsiTheme="minorHAnsi" w:cs="Arial"/>
          <w:sz w:val="22"/>
          <w:szCs w:val="22"/>
        </w:rPr>
        <w:t>W ramach gospodarki remontowej reaktorów dla instalacji katalitycznego odazotowania spalin dla kotłów EP-650 wykonuje się wymianę modułów katalitycznych znajdujących się wewnątrz reaktora na trzech poziomach +32,635 m; +35,635 m; +38,635 m.</w:t>
      </w:r>
    </w:p>
    <w:p w14:paraId="5B665BEE" w14:textId="77777777" w:rsidR="0086488A" w:rsidRPr="0086488A" w:rsidRDefault="0086488A" w:rsidP="006E34EE">
      <w:pPr>
        <w:spacing w:line="280" w:lineRule="atLeast"/>
        <w:ind w:firstLine="567"/>
        <w:jc w:val="both"/>
        <w:rPr>
          <w:rFonts w:asciiTheme="minorHAnsi" w:hAnsiTheme="minorHAnsi" w:cs="Arial"/>
          <w:sz w:val="22"/>
          <w:szCs w:val="22"/>
        </w:rPr>
      </w:pPr>
      <w:r w:rsidRPr="0086488A">
        <w:rPr>
          <w:rFonts w:asciiTheme="minorHAnsi" w:hAnsiTheme="minorHAnsi" w:cs="Arial"/>
          <w:sz w:val="22"/>
          <w:szCs w:val="22"/>
        </w:rPr>
        <w:t>Na każdym poziomie</w:t>
      </w:r>
      <w:r>
        <w:rPr>
          <w:rFonts w:asciiTheme="minorHAnsi" w:hAnsiTheme="minorHAnsi" w:cs="Arial"/>
          <w:sz w:val="22"/>
          <w:szCs w:val="22"/>
        </w:rPr>
        <w:t xml:space="preserve"> reaktora kotłów nr 2, 3, 4, 6 i 7</w:t>
      </w:r>
      <w:r w:rsidRPr="0086488A">
        <w:rPr>
          <w:rFonts w:asciiTheme="minorHAnsi" w:hAnsiTheme="minorHAnsi" w:cs="Arial"/>
          <w:sz w:val="22"/>
          <w:szCs w:val="22"/>
        </w:rPr>
        <w:t xml:space="preserve"> znajdują się 54 mod</w:t>
      </w:r>
      <w:r>
        <w:rPr>
          <w:rFonts w:asciiTheme="minorHAnsi" w:hAnsiTheme="minorHAnsi" w:cs="Arial"/>
          <w:sz w:val="22"/>
          <w:szCs w:val="22"/>
        </w:rPr>
        <w:t xml:space="preserve">uły katalityczne ustawione w sześciu </w:t>
      </w:r>
      <w:r w:rsidRPr="0086488A">
        <w:rPr>
          <w:rFonts w:asciiTheme="minorHAnsi" w:hAnsiTheme="minorHAnsi" w:cs="Arial"/>
          <w:sz w:val="22"/>
          <w:szCs w:val="22"/>
        </w:rPr>
        <w:t>rzędach po dziewięć katalizatorów.</w:t>
      </w:r>
      <w:r>
        <w:rPr>
          <w:rFonts w:asciiTheme="minorHAnsi" w:hAnsiTheme="minorHAnsi" w:cs="Arial"/>
          <w:sz w:val="22"/>
          <w:szCs w:val="22"/>
        </w:rPr>
        <w:t xml:space="preserve"> Dla reaktora kotła nr 5 jest to 63 moduły katalityczne ustawione w siedmiu rzędach po dziewię</w:t>
      </w:r>
      <w:r w:rsidR="00E13DD3">
        <w:rPr>
          <w:rFonts w:asciiTheme="minorHAnsi" w:hAnsiTheme="minorHAnsi" w:cs="Arial"/>
          <w:sz w:val="22"/>
          <w:szCs w:val="22"/>
        </w:rPr>
        <w:t>ć sztuk.</w:t>
      </w:r>
    </w:p>
    <w:p w14:paraId="00E1A776" w14:textId="77777777" w:rsidR="0086488A" w:rsidRDefault="0086488A" w:rsidP="000901F6">
      <w:pPr>
        <w:spacing w:line="280" w:lineRule="atLeast"/>
        <w:jc w:val="both"/>
        <w:rPr>
          <w:rFonts w:asciiTheme="minorHAnsi" w:hAnsiTheme="minorHAnsi" w:cs="Arial"/>
          <w:sz w:val="22"/>
          <w:szCs w:val="22"/>
        </w:rPr>
      </w:pPr>
      <w:r>
        <w:rPr>
          <w:rFonts w:asciiTheme="minorHAnsi" w:hAnsiTheme="minorHAnsi" w:cs="Arial"/>
          <w:sz w:val="22"/>
          <w:szCs w:val="22"/>
        </w:rPr>
        <w:t>Wymiary każdego modułu:</w:t>
      </w:r>
      <w:r w:rsidRPr="0086488A">
        <w:rPr>
          <w:rFonts w:asciiTheme="minorHAnsi" w:hAnsiTheme="minorHAnsi" w:cs="Arial"/>
          <w:sz w:val="22"/>
          <w:szCs w:val="22"/>
        </w:rPr>
        <w:t xml:space="preserve">  </w:t>
      </w:r>
    </w:p>
    <w:p w14:paraId="6BE1FFDA" w14:textId="77777777" w:rsidR="0086488A" w:rsidRPr="0086488A" w:rsidRDefault="0086488A" w:rsidP="000901F6">
      <w:pPr>
        <w:spacing w:line="280" w:lineRule="atLeast"/>
        <w:jc w:val="both"/>
        <w:rPr>
          <w:rFonts w:asciiTheme="minorHAnsi" w:hAnsiTheme="minorHAnsi" w:cs="Arial"/>
          <w:sz w:val="22"/>
          <w:szCs w:val="22"/>
        </w:rPr>
      </w:pPr>
      <w:r w:rsidRPr="0086488A">
        <w:rPr>
          <w:rFonts w:asciiTheme="minorHAnsi" w:hAnsiTheme="minorHAnsi" w:cs="Arial"/>
          <w:sz w:val="22"/>
          <w:szCs w:val="22"/>
        </w:rPr>
        <w:t>- szerokość modułu:</w:t>
      </w:r>
      <w:r w:rsidRPr="0086488A">
        <w:rPr>
          <w:rFonts w:asciiTheme="minorHAnsi" w:hAnsiTheme="minorHAnsi" w:cs="Arial"/>
          <w:sz w:val="22"/>
          <w:szCs w:val="22"/>
        </w:rPr>
        <w:tab/>
        <w:t xml:space="preserve">   950 mm</w:t>
      </w:r>
    </w:p>
    <w:p w14:paraId="582151EB" w14:textId="77777777" w:rsidR="0086488A" w:rsidRPr="0086488A" w:rsidRDefault="0086488A" w:rsidP="000901F6">
      <w:pPr>
        <w:spacing w:line="280" w:lineRule="atLeast"/>
        <w:jc w:val="both"/>
        <w:rPr>
          <w:rFonts w:asciiTheme="minorHAnsi" w:hAnsiTheme="minorHAnsi" w:cs="Arial"/>
          <w:sz w:val="22"/>
          <w:szCs w:val="22"/>
        </w:rPr>
      </w:pPr>
      <w:r w:rsidRPr="0086488A">
        <w:rPr>
          <w:rFonts w:asciiTheme="minorHAnsi" w:hAnsiTheme="minorHAnsi" w:cs="Arial"/>
          <w:sz w:val="22"/>
          <w:szCs w:val="22"/>
        </w:rPr>
        <w:t xml:space="preserve">- długość modułu: </w:t>
      </w:r>
      <w:r w:rsidRPr="0086488A">
        <w:rPr>
          <w:rFonts w:asciiTheme="minorHAnsi" w:hAnsiTheme="minorHAnsi" w:cs="Arial"/>
          <w:sz w:val="22"/>
          <w:szCs w:val="22"/>
        </w:rPr>
        <w:tab/>
        <w:t>1890 mm</w:t>
      </w:r>
    </w:p>
    <w:p w14:paraId="11509631" w14:textId="77777777" w:rsidR="0086488A" w:rsidRPr="0086488A" w:rsidRDefault="0086488A" w:rsidP="000901F6">
      <w:pPr>
        <w:spacing w:line="280" w:lineRule="atLeast"/>
        <w:jc w:val="both"/>
        <w:rPr>
          <w:rFonts w:asciiTheme="minorHAnsi" w:hAnsiTheme="minorHAnsi" w:cs="Arial"/>
          <w:sz w:val="22"/>
          <w:szCs w:val="22"/>
        </w:rPr>
      </w:pPr>
      <w:r w:rsidRPr="0086488A">
        <w:rPr>
          <w:rFonts w:asciiTheme="minorHAnsi" w:hAnsiTheme="minorHAnsi" w:cs="Arial"/>
          <w:sz w:val="22"/>
          <w:szCs w:val="22"/>
        </w:rPr>
        <w:t>- wysokość modułu:</w:t>
      </w:r>
      <w:r w:rsidRPr="0086488A">
        <w:rPr>
          <w:rFonts w:asciiTheme="minorHAnsi" w:hAnsiTheme="minorHAnsi" w:cs="Arial"/>
          <w:sz w:val="22"/>
          <w:szCs w:val="22"/>
        </w:rPr>
        <w:tab/>
        <w:t>1600 mm</w:t>
      </w:r>
    </w:p>
    <w:p w14:paraId="5B9E85E7" w14:textId="77777777" w:rsidR="0086488A" w:rsidRDefault="0086488A" w:rsidP="000901F6">
      <w:pPr>
        <w:spacing w:line="280" w:lineRule="atLeast"/>
        <w:jc w:val="both"/>
        <w:rPr>
          <w:rFonts w:asciiTheme="minorHAnsi" w:hAnsiTheme="minorHAnsi" w:cs="Arial"/>
          <w:sz w:val="22"/>
          <w:szCs w:val="22"/>
        </w:rPr>
      </w:pPr>
      <w:r w:rsidRPr="0086488A">
        <w:rPr>
          <w:rFonts w:asciiTheme="minorHAnsi" w:hAnsiTheme="minorHAnsi" w:cs="Arial"/>
          <w:sz w:val="22"/>
          <w:szCs w:val="22"/>
        </w:rPr>
        <w:t>- maksymalny ciężar nowego modułu (czysty): 1.600 kg</w:t>
      </w:r>
    </w:p>
    <w:p w14:paraId="6B83E048" w14:textId="77777777" w:rsidR="00AE5D4A" w:rsidRDefault="00AE5D4A" w:rsidP="000901F6">
      <w:pPr>
        <w:spacing w:line="280" w:lineRule="atLeast"/>
        <w:jc w:val="both"/>
        <w:rPr>
          <w:rFonts w:asciiTheme="minorHAnsi" w:hAnsiTheme="minorHAnsi" w:cs="Arial"/>
          <w:sz w:val="22"/>
          <w:szCs w:val="22"/>
        </w:rPr>
      </w:pPr>
    </w:p>
    <w:p w14:paraId="3D40238A" w14:textId="77777777" w:rsidR="00AA6284" w:rsidRDefault="00AA6284" w:rsidP="00AE5D4A">
      <w:pPr>
        <w:spacing w:line="280" w:lineRule="atLeast"/>
        <w:jc w:val="center"/>
        <w:rPr>
          <w:rFonts w:asciiTheme="minorHAnsi" w:hAnsiTheme="minorHAnsi" w:cs="Arial"/>
          <w:sz w:val="22"/>
          <w:szCs w:val="22"/>
        </w:rPr>
      </w:pPr>
      <w:r>
        <w:rPr>
          <w:rFonts w:asciiTheme="minorHAnsi" w:hAnsiTheme="minorHAnsi" w:cs="Arial"/>
          <w:noProof/>
          <w:sz w:val="22"/>
          <w:szCs w:val="22"/>
        </w:rPr>
        <w:drawing>
          <wp:inline distT="0" distB="0" distL="0" distR="0" wp14:anchorId="1761D5E5" wp14:editId="1F57728F">
            <wp:extent cx="5337618" cy="2514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851" cy="2529314"/>
                    </a:xfrm>
                    <a:prstGeom prst="rect">
                      <a:avLst/>
                    </a:prstGeom>
                    <a:noFill/>
                  </pic:spPr>
                </pic:pic>
              </a:graphicData>
            </a:graphic>
          </wp:inline>
        </w:drawing>
      </w:r>
    </w:p>
    <w:p w14:paraId="60A048DC" w14:textId="77777777" w:rsidR="00271FAF" w:rsidRDefault="00271FAF" w:rsidP="00AE5D4A">
      <w:pPr>
        <w:spacing w:line="280" w:lineRule="atLeast"/>
        <w:jc w:val="center"/>
        <w:rPr>
          <w:rFonts w:asciiTheme="minorHAnsi" w:hAnsiTheme="minorHAnsi" w:cs="Arial"/>
          <w:sz w:val="22"/>
          <w:szCs w:val="22"/>
        </w:rPr>
      </w:pPr>
    </w:p>
    <w:p w14:paraId="00181710" w14:textId="77777777" w:rsidR="00AA6284" w:rsidRDefault="00AA6284" w:rsidP="00AA6284">
      <w:pPr>
        <w:spacing w:line="280" w:lineRule="atLeast"/>
        <w:jc w:val="center"/>
        <w:rPr>
          <w:rFonts w:asciiTheme="minorHAnsi" w:hAnsiTheme="minorHAnsi" w:cs="Arial"/>
          <w:sz w:val="22"/>
          <w:szCs w:val="22"/>
        </w:rPr>
      </w:pPr>
      <w:r w:rsidRPr="00AA6284">
        <w:rPr>
          <w:noProof/>
        </w:rPr>
        <w:lastRenderedPageBreak/>
        <w:drawing>
          <wp:inline distT="0" distB="0" distL="0" distR="0" wp14:anchorId="78D28C8C" wp14:editId="4066C454">
            <wp:extent cx="4000500" cy="383845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6231" cy="3901524"/>
                    </a:xfrm>
                    <a:prstGeom prst="rect">
                      <a:avLst/>
                    </a:prstGeom>
                    <a:noFill/>
                    <a:ln>
                      <a:noFill/>
                    </a:ln>
                  </pic:spPr>
                </pic:pic>
              </a:graphicData>
            </a:graphic>
          </wp:inline>
        </w:drawing>
      </w:r>
    </w:p>
    <w:p w14:paraId="37396CF2" w14:textId="77777777" w:rsidR="00AA6284" w:rsidRPr="0086488A" w:rsidRDefault="00AA6284" w:rsidP="00AA6284">
      <w:pPr>
        <w:spacing w:line="280" w:lineRule="atLeast"/>
        <w:jc w:val="center"/>
        <w:rPr>
          <w:rFonts w:asciiTheme="minorHAnsi" w:hAnsiTheme="minorHAnsi" w:cs="Arial"/>
          <w:sz w:val="22"/>
          <w:szCs w:val="22"/>
        </w:rPr>
      </w:pPr>
      <w:r>
        <w:rPr>
          <w:rFonts w:asciiTheme="minorHAnsi" w:hAnsiTheme="minorHAnsi" w:cs="Arial"/>
          <w:sz w:val="22"/>
          <w:szCs w:val="22"/>
        </w:rPr>
        <w:t>Widok modułów katalizatora</w:t>
      </w:r>
    </w:p>
    <w:p w14:paraId="3115593B" w14:textId="77777777" w:rsidR="006E34EE" w:rsidRPr="006E34EE" w:rsidRDefault="00AA6284" w:rsidP="00365A16">
      <w:pPr>
        <w:pStyle w:val="Akapitzlist"/>
        <w:numPr>
          <w:ilvl w:val="1"/>
          <w:numId w:val="12"/>
        </w:numPr>
        <w:spacing w:before="120" w:after="120" w:line="312" w:lineRule="atLeast"/>
        <w:jc w:val="both"/>
        <w:rPr>
          <w:rFonts w:asciiTheme="minorHAnsi" w:hAnsiTheme="minorHAnsi" w:cs="Arial"/>
          <w:bCs/>
        </w:rPr>
      </w:pPr>
      <w:r w:rsidRPr="00AA6284">
        <w:rPr>
          <w:rFonts w:asciiTheme="minorHAnsi" w:hAnsiTheme="minorHAnsi" w:cs="Arial"/>
          <w:bCs/>
        </w:rPr>
        <w:t>Ogólny opis wymiany</w:t>
      </w:r>
    </w:p>
    <w:p w14:paraId="1B0D0154" w14:textId="77777777" w:rsidR="00271FAF" w:rsidRDefault="0086488A" w:rsidP="00FA57B4">
      <w:pPr>
        <w:spacing w:line="280" w:lineRule="atLeast"/>
        <w:ind w:firstLine="708"/>
        <w:jc w:val="both"/>
        <w:rPr>
          <w:rFonts w:asciiTheme="minorHAnsi" w:hAnsiTheme="minorHAnsi" w:cs="Arial"/>
          <w:sz w:val="22"/>
          <w:szCs w:val="22"/>
        </w:rPr>
      </w:pPr>
      <w:r w:rsidRPr="0086488A">
        <w:rPr>
          <w:rFonts w:asciiTheme="minorHAnsi" w:hAnsiTheme="minorHAnsi" w:cs="Arial"/>
          <w:sz w:val="22"/>
          <w:szCs w:val="22"/>
        </w:rPr>
        <w:t>W ramach dostępu do wnętrza reaktora SCR przewidziano zabudowę drzwi  montażowo/remontowych (na jednej z węższych ścian) o wymiarach 1150 x 2400 mm na poziomach +32,735 m; +35,735 m; +38,735 m.</w:t>
      </w:r>
    </w:p>
    <w:p w14:paraId="5CF8C5A3" w14:textId="77777777" w:rsidR="0086488A" w:rsidRDefault="000901F6" w:rsidP="00FA57B4">
      <w:pPr>
        <w:spacing w:line="280" w:lineRule="atLeast"/>
        <w:ind w:firstLine="708"/>
        <w:jc w:val="both"/>
        <w:rPr>
          <w:rFonts w:asciiTheme="minorHAnsi" w:hAnsiTheme="minorHAnsi" w:cs="Arial"/>
          <w:sz w:val="22"/>
          <w:szCs w:val="22"/>
        </w:rPr>
      </w:pPr>
      <w:r w:rsidRPr="000901F6">
        <w:rPr>
          <w:rFonts w:asciiTheme="minorHAnsi" w:hAnsiTheme="minorHAnsi" w:cs="Arial"/>
          <w:sz w:val="22"/>
          <w:szCs w:val="22"/>
        </w:rPr>
        <w:t xml:space="preserve">W sąsiednim obiekcie znajduje się klatka schodowa dla wejścia obsługi oraz luk montażowy </w:t>
      </w:r>
      <w:r w:rsidR="00FA57B4">
        <w:rPr>
          <w:rFonts w:asciiTheme="minorHAnsi" w:hAnsiTheme="minorHAnsi" w:cs="Arial"/>
          <w:sz w:val="22"/>
          <w:szCs w:val="22"/>
        </w:rPr>
        <w:br/>
      </w:r>
      <w:r w:rsidRPr="000901F6">
        <w:rPr>
          <w:rFonts w:asciiTheme="minorHAnsi" w:hAnsiTheme="minorHAnsi" w:cs="Arial"/>
          <w:sz w:val="22"/>
          <w:szCs w:val="22"/>
        </w:rPr>
        <w:t>z umieszczonym nad nim wciągnikiem umożliwiający transport wyjmowanych modułów katalizatora na poziom +0,00 m.</w:t>
      </w:r>
    </w:p>
    <w:p w14:paraId="4EC2DB0D" w14:textId="77777777" w:rsidR="000901F6" w:rsidRDefault="000901F6" w:rsidP="006E34EE">
      <w:pPr>
        <w:spacing w:line="280" w:lineRule="atLeast"/>
        <w:ind w:firstLine="708"/>
        <w:jc w:val="both"/>
        <w:rPr>
          <w:rFonts w:asciiTheme="minorHAnsi" w:hAnsiTheme="minorHAnsi" w:cs="Arial"/>
          <w:sz w:val="22"/>
          <w:szCs w:val="22"/>
        </w:rPr>
      </w:pPr>
      <w:r w:rsidRPr="000901F6">
        <w:rPr>
          <w:rFonts w:asciiTheme="minorHAnsi" w:hAnsiTheme="minorHAnsi" w:cs="Arial"/>
          <w:sz w:val="22"/>
          <w:szCs w:val="22"/>
        </w:rPr>
        <w:t>Konstrukcja stalowa modułu będąca obudową modułu wyposażona jest w otwory umoż</w:t>
      </w:r>
      <w:r w:rsidR="00E13DD3">
        <w:rPr>
          <w:rFonts w:asciiTheme="minorHAnsi" w:hAnsiTheme="minorHAnsi" w:cs="Arial"/>
          <w:sz w:val="22"/>
          <w:szCs w:val="22"/>
        </w:rPr>
        <w:t xml:space="preserve">liwiające podniesienie modułu.  </w:t>
      </w:r>
      <w:r w:rsidRPr="000901F6">
        <w:rPr>
          <w:rFonts w:asciiTheme="minorHAnsi" w:hAnsiTheme="minorHAnsi" w:cs="Arial"/>
          <w:sz w:val="22"/>
          <w:szCs w:val="22"/>
        </w:rPr>
        <w:t>Moduły katalizatorów wyciągane są w celu wymiany prz</w:t>
      </w:r>
      <w:r w:rsidR="006E34EE">
        <w:rPr>
          <w:rFonts w:asciiTheme="minorHAnsi" w:hAnsiTheme="minorHAnsi" w:cs="Arial"/>
          <w:sz w:val="22"/>
          <w:szCs w:val="22"/>
        </w:rPr>
        <w:t xml:space="preserve">y pomocy wciągnika łańcuchowego </w:t>
      </w:r>
      <w:r w:rsidRPr="000901F6">
        <w:rPr>
          <w:rFonts w:asciiTheme="minorHAnsi" w:hAnsiTheme="minorHAnsi" w:cs="Arial"/>
          <w:sz w:val="22"/>
          <w:szCs w:val="22"/>
        </w:rPr>
        <w:t>ręcznego o udźwigu 2 Mg przez drzwi reaktora usytuowane na każdym poziomie, na którym znajdują się katalizatory (+32</w:t>
      </w:r>
      <w:r w:rsidR="00AA6284">
        <w:rPr>
          <w:rFonts w:asciiTheme="minorHAnsi" w:hAnsiTheme="minorHAnsi" w:cs="Arial"/>
          <w:sz w:val="22"/>
          <w:szCs w:val="22"/>
        </w:rPr>
        <w:t>,635 m, +35,635 m i +38,635 m).</w:t>
      </w:r>
      <w:r w:rsidR="00E13DD3">
        <w:rPr>
          <w:rFonts w:asciiTheme="minorHAnsi" w:hAnsiTheme="minorHAnsi" w:cs="Arial"/>
          <w:sz w:val="22"/>
          <w:szCs w:val="22"/>
        </w:rPr>
        <w:t xml:space="preserve"> </w:t>
      </w:r>
      <w:r w:rsidR="00AA6284">
        <w:rPr>
          <w:rFonts w:asciiTheme="minorHAnsi" w:hAnsiTheme="minorHAnsi" w:cs="Arial"/>
          <w:sz w:val="22"/>
          <w:szCs w:val="22"/>
        </w:rPr>
        <w:t>Przed przystąpieniem do wymiany należy z jednej strony, na drodze jazdy wciągnika zdemontować rozkręcając połączenia kołnierzowe grabie zdmuchiwaczy parowych.</w:t>
      </w:r>
      <w:r w:rsidR="00E13DD3">
        <w:rPr>
          <w:rFonts w:asciiTheme="minorHAnsi" w:hAnsiTheme="minorHAnsi" w:cs="Arial"/>
          <w:sz w:val="22"/>
          <w:szCs w:val="22"/>
        </w:rPr>
        <w:t xml:space="preserve"> </w:t>
      </w:r>
      <w:r w:rsidRPr="000901F6">
        <w:rPr>
          <w:rFonts w:asciiTheme="minorHAnsi" w:hAnsiTheme="minorHAnsi" w:cs="Arial"/>
          <w:sz w:val="22"/>
          <w:szCs w:val="22"/>
        </w:rPr>
        <w:t>Wciągnik ten jest instalowany na belce nośnej</w:t>
      </w:r>
      <w:r w:rsidR="00E13DD3">
        <w:rPr>
          <w:rFonts w:asciiTheme="minorHAnsi" w:hAnsiTheme="minorHAnsi" w:cs="Arial"/>
          <w:sz w:val="22"/>
          <w:szCs w:val="22"/>
        </w:rPr>
        <w:t xml:space="preserve"> na czas wymiany katalizatorów. </w:t>
      </w:r>
      <w:r w:rsidRPr="000901F6">
        <w:rPr>
          <w:rFonts w:asciiTheme="minorHAnsi" w:hAnsiTheme="minorHAnsi" w:cs="Arial"/>
          <w:sz w:val="22"/>
          <w:szCs w:val="22"/>
        </w:rPr>
        <w:t>Część belki nośnej wciągnika bezpośrednio przy drzwiach jest demontowalna i montuje się ją tylko na czas wymiany katalizatorów przy ot</w:t>
      </w:r>
      <w:r w:rsidR="00E13DD3">
        <w:rPr>
          <w:rFonts w:asciiTheme="minorHAnsi" w:hAnsiTheme="minorHAnsi" w:cs="Arial"/>
          <w:sz w:val="22"/>
          <w:szCs w:val="22"/>
        </w:rPr>
        <w:t xml:space="preserve">wartych drzwiach katalizatora.  </w:t>
      </w:r>
      <w:r w:rsidRPr="000901F6">
        <w:rPr>
          <w:rFonts w:asciiTheme="minorHAnsi" w:hAnsiTheme="minorHAnsi" w:cs="Arial"/>
          <w:sz w:val="22"/>
          <w:szCs w:val="22"/>
        </w:rPr>
        <w:t>Wciągnik podnosi moduł katalizatora za pośrednictwem z</w:t>
      </w:r>
      <w:r w:rsidR="00E13DD3">
        <w:rPr>
          <w:rFonts w:asciiTheme="minorHAnsi" w:hAnsiTheme="minorHAnsi" w:cs="Arial"/>
          <w:sz w:val="22"/>
          <w:szCs w:val="22"/>
        </w:rPr>
        <w:t xml:space="preserve">amontowanej na module trawersy. </w:t>
      </w:r>
      <w:r w:rsidRPr="000901F6">
        <w:rPr>
          <w:rFonts w:asciiTheme="minorHAnsi" w:hAnsiTheme="minorHAnsi" w:cs="Arial"/>
          <w:sz w:val="22"/>
          <w:szCs w:val="22"/>
        </w:rPr>
        <w:t xml:space="preserve">Za pomocą wciągnika wyciągane są kolejno z reaktora wszystkie moduły ustawione </w:t>
      </w:r>
      <w:r w:rsidR="006E34EE">
        <w:rPr>
          <w:rFonts w:asciiTheme="minorHAnsi" w:hAnsiTheme="minorHAnsi" w:cs="Arial"/>
          <w:sz w:val="22"/>
          <w:szCs w:val="22"/>
        </w:rPr>
        <w:br/>
      </w:r>
      <w:r w:rsidRPr="000901F6">
        <w:rPr>
          <w:rFonts w:asciiTheme="minorHAnsi" w:hAnsiTheme="minorHAnsi" w:cs="Arial"/>
          <w:sz w:val="22"/>
          <w:szCs w:val="22"/>
        </w:rPr>
        <w:t>w rzędzie pod belką wciągnika.</w:t>
      </w:r>
      <w:r w:rsidR="006E34EE">
        <w:rPr>
          <w:rFonts w:asciiTheme="minorHAnsi" w:hAnsiTheme="minorHAnsi" w:cs="Arial"/>
          <w:sz w:val="22"/>
          <w:szCs w:val="22"/>
        </w:rPr>
        <w:t xml:space="preserve"> </w:t>
      </w:r>
      <w:r w:rsidRPr="000901F6">
        <w:rPr>
          <w:rFonts w:asciiTheme="minorHAnsi" w:hAnsiTheme="minorHAnsi" w:cs="Arial"/>
          <w:sz w:val="22"/>
          <w:szCs w:val="22"/>
        </w:rPr>
        <w:t>Pozostałe moduły katalityczne, aby mogły być wyciągnięte na zewnątrz muszą być przesunięt</w:t>
      </w:r>
      <w:r w:rsidR="00E13DD3">
        <w:rPr>
          <w:rFonts w:asciiTheme="minorHAnsi" w:hAnsiTheme="minorHAnsi" w:cs="Arial"/>
          <w:sz w:val="22"/>
          <w:szCs w:val="22"/>
        </w:rPr>
        <w:t xml:space="preserve">e do rzędu pod belką wciągnika. </w:t>
      </w:r>
      <w:r w:rsidRPr="000901F6">
        <w:rPr>
          <w:rFonts w:asciiTheme="minorHAnsi" w:hAnsiTheme="minorHAnsi" w:cs="Arial"/>
          <w:sz w:val="22"/>
          <w:szCs w:val="22"/>
        </w:rPr>
        <w:t>Do tego celu służy wózek hydrauliczny wyposażony w cylindry podnoszące moduły katalizatorów. Wózek ten transportowany jest przy pomocy wciągnika łańcuchowego ręcznego o udźwigu 2 Mg przez drzw</w:t>
      </w:r>
      <w:r w:rsidR="00E13DD3">
        <w:rPr>
          <w:rFonts w:asciiTheme="minorHAnsi" w:hAnsiTheme="minorHAnsi" w:cs="Arial"/>
          <w:sz w:val="22"/>
          <w:szCs w:val="22"/>
        </w:rPr>
        <w:t xml:space="preserve">i reaktora do wnętrza reaktora. </w:t>
      </w:r>
      <w:r w:rsidRPr="000901F6">
        <w:rPr>
          <w:rFonts w:asciiTheme="minorHAnsi" w:hAnsiTheme="minorHAnsi" w:cs="Arial"/>
          <w:sz w:val="22"/>
          <w:szCs w:val="22"/>
        </w:rPr>
        <w:t>Tam umieszczany jest na szynach jezdnych usytuowanych poniżej modułów katalizatorów, szyny są ustawione są poprze</w:t>
      </w:r>
      <w:r w:rsidR="00E13DD3">
        <w:rPr>
          <w:rFonts w:asciiTheme="minorHAnsi" w:hAnsiTheme="minorHAnsi" w:cs="Arial"/>
          <w:sz w:val="22"/>
          <w:szCs w:val="22"/>
        </w:rPr>
        <w:t xml:space="preserve">cznie do toru jazdy wciągnika.  </w:t>
      </w:r>
      <w:r w:rsidRPr="000901F6">
        <w:rPr>
          <w:rFonts w:asciiTheme="minorHAnsi" w:hAnsiTheme="minorHAnsi" w:cs="Arial"/>
          <w:sz w:val="22"/>
          <w:szCs w:val="22"/>
        </w:rPr>
        <w:t>Przy pomocy tego wózka hydraulicznego kolejno wszys</w:t>
      </w:r>
      <w:r w:rsidR="00BB794C">
        <w:rPr>
          <w:rFonts w:asciiTheme="minorHAnsi" w:hAnsiTheme="minorHAnsi" w:cs="Arial"/>
          <w:sz w:val="22"/>
          <w:szCs w:val="22"/>
        </w:rPr>
        <w:t>tkie moduły przesuwane są</w:t>
      </w:r>
      <w:r w:rsidRPr="000901F6">
        <w:rPr>
          <w:rFonts w:asciiTheme="minorHAnsi" w:hAnsiTheme="minorHAnsi" w:cs="Arial"/>
          <w:sz w:val="22"/>
          <w:szCs w:val="22"/>
        </w:rPr>
        <w:t xml:space="preserve"> pod belkę wciągnika</w:t>
      </w:r>
      <w:r>
        <w:rPr>
          <w:rFonts w:asciiTheme="minorHAnsi" w:hAnsiTheme="minorHAnsi" w:cs="Arial"/>
          <w:sz w:val="22"/>
          <w:szCs w:val="22"/>
        </w:rPr>
        <w:br/>
      </w:r>
      <w:r w:rsidRPr="000901F6">
        <w:rPr>
          <w:rFonts w:asciiTheme="minorHAnsi" w:hAnsiTheme="minorHAnsi" w:cs="Arial"/>
          <w:sz w:val="22"/>
          <w:szCs w:val="22"/>
        </w:rPr>
        <w:t xml:space="preserve"> i później przy pomocy wciągnika </w:t>
      </w:r>
      <w:r w:rsidR="00E13DD3">
        <w:rPr>
          <w:rFonts w:asciiTheme="minorHAnsi" w:hAnsiTheme="minorHAnsi" w:cs="Arial"/>
          <w:sz w:val="22"/>
          <w:szCs w:val="22"/>
        </w:rPr>
        <w:t xml:space="preserve">wyjmowane na zewnątrz reaktora. </w:t>
      </w:r>
      <w:r w:rsidRPr="000901F6">
        <w:rPr>
          <w:rFonts w:asciiTheme="minorHAnsi" w:hAnsiTheme="minorHAnsi" w:cs="Arial"/>
          <w:sz w:val="22"/>
          <w:szCs w:val="22"/>
        </w:rPr>
        <w:t xml:space="preserve">W sąsiednim obiekcie na innej belce zainstalowany jest wciągnik przy pomocy którego przez luk montażowy moduły są </w:t>
      </w:r>
      <w:r w:rsidR="00E13DD3">
        <w:rPr>
          <w:rFonts w:asciiTheme="minorHAnsi" w:hAnsiTheme="minorHAnsi" w:cs="Arial"/>
          <w:sz w:val="22"/>
          <w:szCs w:val="22"/>
        </w:rPr>
        <w:t xml:space="preserve">opuszczane na poziom +0,00 m.  </w:t>
      </w:r>
      <w:r w:rsidRPr="000901F6">
        <w:rPr>
          <w:rFonts w:asciiTheme="minorHAnsi" w:hAnsiTheme="minorHAnsi" w:cs="Arial"/>
          <w:sz w:val="22"/>
          <w:szCs w:val="22"/>
        </w:rPr>
        <w:t xml:space="preserve">Wewnątrz reaktora na poziomach katalizatorów ze względów technologicznych nie ma podłogi, po </w:t>
      </w:r>
      <w:r w:rsidRPr="000901F6">
        <w:rPr>
          <w:rFonts w:asciiTheme="minorHAnsi" w:hAnsiTheme="minorHAnsi" w:cs="Arial"/>
          <w:sz w:val="22"/>
          <w:szCs w:val="22"/>
        </w:rPr>
        <w:lastRenderedPageBreak/>
        <w:t>której mogłaby się poruszać obsługa podczas prac związanych z wyj</w:t>
      </w:r>
      <w:r w:rsidR="00E13DD3">
        <w:rPr>
          <w:rFonts w:asciiTheme="minorHAnsi" w:hAnsiTheme="minorHAnsi" w:cs="Arial"/>
          <w:sz w:val="22"/>
          <w:szCs w:val="22"/>
        </w:rPr>
        <w:t xml:space="preserve">mowaniem modułów katalizatorów. </w:t>
      </w:r>
      <w:r w:rsidRPr="000901F6">
        <w:rPr>
          <w:rFonts w:asciiTheme="minorHAnsi" w:hAnsiTheme="minorHAnsi" w:cs="Arial"/>
          <w:sz w:val="22"/>
          <w:szCs w:val="22"/>
        </w:rPr>
        <w:t xml:space="preserve">W związku </w:t>
      </w:r>
      <w:r w:rsidR="00271FAF">
        <w:rPr>
          <w:rFonts w:asciiTheme="minorHAnsi" w:hAnsiTheme="minorHAnsi" w:cs="Arial"/>
          <w:sz w:val="22"/>
          <w:szCs w:val="22"/>
        </w:rPr>
        <w:br/>
      </w:r>
      <w:r w:rsidRPr="000901F6">
        <w:rPr>
          <w:rFonts w:asciiTheme="minorHAnsi" w:hAnsiTheme="minorHAnsi" w:cs="Arial"/>
          <w:sz w:val="22"/>
          <w:szCs w:val="22"/>
        </w:rPr>
        <w:t>z tym po wyjęciu pierwszego modułu katalizatora należy puste miejsce pod wyjętym katalizatorem wypełnić pomostem uzupełniającym rusztowaniowym wkładanym w ramę powstałą z odpowiednio ukształtowanych elementów prz</w:t>
      </w:r>
      <w:r w:rsidR="00E13DD3">
        <w:rPr>
          <w:rFonts w:asciiTheme="minorHAnsi" w:hAnsiTheme="minorHAnsi" w:cs="Arial"/>
          <w:sz w:val="22"/>
          <w:szCs w:val="22"/>
        </w:rPr>
        <w:t xml:space="preserve">y szynach wózka hydraulicznego. </w:t>
      </w:r>
      <w:r w:rsidRPr="000901F6">
        <w:rPr>
          <w:rFonts w:asciiTheme="minorHAnsi" w:hAnsiTheme="minorHAnsi" w:cs="Arial"/>
          <w:sz w:val="22"/>
          <w:szCs w:val="22"/>
        </w:rPr>
        <w:t>To samo należy uczynić po wyjęciu każdego następnego modułu kataliza</w:t>
      </w:r>
      <w:r w:rsidR="00E13DD3">
        <w:rPr>
          <w:rFonts w:asciiTheme="minorHAnsi" w:hAnsiTheme="minorHAnsi" w:cs="Arial"/>
          <w:sz w:val="22"/>
          <w:szCs w:val="22"/>
        </w:rPr>
        <w:t xml:space="preserve">tora. </w:t>
      </w:r>
      <w:r w:rsidRPr="000901F6">
        <w:rPr>
          <w:rFonts w:asciiTheme="minorHAnsi" w:hAnsiTheme="minorHAnsi" w:cs="Arial"/>
          <w:sz w:val="22"/>
          <w:szCs w:val="22"/>
        </w:rPr>
        <w:t>Układanie pomostów uzupełniających należy przeprowadzić z dużą dokładnością</w:t>
      </w:r>
      <w:r w:rsidR="00271FAF">
        <w:rPr>
          <w:rFonts w:asciiTheme="minorHAnsi" w:hAnsiTheme="minorHAnsi" w:cs="Arial"/>
          <w:sz w:val="22"/>
          <w:szCs w:val="22"/>
        </w:rPr>
        <w:br/>
      </w:r>
      <w:r w:rsidRPr="000901F6">
        <w:rPr>
          <w:rFonts w:asciiTheme="minorHAnsi" w:hAnsiTheme="minorHAnsi" w:cs="Arial"/>
          <w:sz w:val="22"/>
          <w:szCs w:val="22"/>
        </w:rPr>
        <w:t xml:space="preserve"> i z zachowaniem szc</w:t>
      </w:r>
      <w:r w:rsidR="00E13DD3">
        <w:rPr>
          <w:rFonts w:asciiTheme="minorHAnsi" w:hAnsiTheme="minorHAnsi" w:cs="Arial"/>
          <w:sz w:val="22"/>
          <w:szCs w:val="22"/>
        </w:rPr>
        <w:t xml:space="preserve">zególnych środków ostrożności. </w:t>
      </w:r>
      <w:r w:rsidRPr="000901F6">
        <w:rPr>
          <w:rFonts w:asciiTheme="minorHAnsi" w:hAnsiTheme="minorHAnsi" w:cs="Arial"/>
          <w:sz w:val="22"/>
          <w:szCs w:val="22"/>
        </w:rPr>
        <w:t>Ponowne umieszczanie nowych modułów katalizato</w:t>
      </w:r>
      <w:r w:rsidR="00080924">
        <w:rPr>
          <w:rFonts w:asciiTheme="minorHAnsi" w:hAnsiTheme="minorHAnsi" w:cs="Arial"/>
          <w:sz w:val="22"/>
          <w:szCs w:val="22"/>
        </w:rPr>
        <w:t xml:space="preserve">rów należy przeprowadzać </w:t>
      </w:r>
      <w:r w:rsidRPr="000901F6">
        <w:rPr>
          <w:rFonts w:asciiTheme="minorHAnsi" w:hAnsiTheme="minorHAnsi" w:cs="Arial"/>
          <w:sz w:val="22"/>
          <w:szCs w:val="22"/>
        </w:rPr>
        <w:t>w kolejności odwrotnej od opisanej przy wyjmowaniu, a więc zaczynając od usunięcia pomostu uzupełniającego pod miejscem w którym ma być umieszczony moduł katalizatora poprzez wprowadzenie modułu do wnętrza reaktora przy pomocy wciągnika aż do umieszczenia modułu w żądanym miejscu reaktora przy pomoc</w:t>
      </w:r>
      <w:r w:rsidR="00E13DD3">
        <w:rPr>
          <w:rFonts w:asciiTheme="minorHAnsi" w:hAnsiTheme="minorHAnsi" w:cs="Arial"/>
          <w:sz w:val="22"/>
          <w:szCs w:val="22"/>
        </w:rPr>
        <w:t xml:space="preserve">y wózka hydraulicznego. </w:t>
      </w:r>
      <w:r w:rsidRPr="000901F6">
        <w:rPr>
          <w:rFonts w:asciiTheme="minorHAnsi" w:hAnsiTheme="minorHAnsi" w:cs="Arial"/>
          <w:sz w:val="22"/>
          <w:szCs w:val="22"/>
        </w:rPr>
        <w:t>Po umieszczeniu wszystkich modułów wewnątrz reaktora należy zdemontować demontowalną część belki jezdnej wciągnika.</w:t>
      </w:r>
    </w:p>
    <w:p w14:paraId="76A37DC3" w14:textId="49AC85B4" w:rsidR="006E34EE" w:rsidRDefault="006E34EE" w:rsidP="000901F6">
      <w:pPr>
        <w:jc w:val="both"/>
        <w:rPr>
          <w:rFonts w:asciiTheme="minorHAnsi" w:hAnsiTheme="minorHAnsi" w:cs="Arial"/>
          <w:sz w:val="22"/>
          <w:szCs w:val="22"/>
        </w:rPr>
      </w:pPr>
    </w:p>
    <w:p w14:paraId="791CA483" w14:textId="77777777" w:rsidR="000901F6" w:rsidRPr="006E34EE" w:rsidRDefault="007377B4" w:rsidP="000901F6">
      <w:pPr>
        <w:jc w:val="both"/>
        <w:rPr>
          <w:rFonts w:asciiTheme="minorHAnsi" w:hAnsiTheme="minorHAnsi" w:cs="Arial"/>
          <w:color w:val="FF0000"/>
          <w:sz w:val="22"/>
          <w:szCs w:val="22"/>
        </w:rPr>
      </w:pPr>
      <w:r w:rsidRPr="007377B4">
        <w:rPr>
          <w:rFonts w:asciiTheme="minorHAnsi" w:hAnsiTheme="minorHAnsi" w:cs="Arial"/>
          <w:color w:val="FF0000"/>
          <w:sz w:val="22"/>
          <w:szCs w:val="22"/>
        </w:rPr>
        <w:t xml:space="preserve">Uwaga: </w:t>
      </w:r>
      <w:r w:rsidR="000901F6" w:rsidRPr="007377B4">
        <w:rPr>
          <w:rFonts w:asciiTheme="minorHAnsi" w:hAnsiTheme="minorHAnsi" w:cs="Arial"/>
          <w:color w:val="FF0000"/>
          <w:sz w:val="22"/>
          <w:szCs w:val="22"/>
        </w:rPr>
        <w:t xml:space="preserve">Zamawiający jest w posiadaniu jednego zestawu oprzyrządowania i </w:t>
      </w:r>
      <w:r w:rsidR="003D275D">
        <w:rPr>
          <w:rFonts w:asciiTheme="minorHAnsi" w:hAnsiTheme="minorHAnsi" w:cs="Arial"/>
          <w:color w:val="FF0000"/>
          <w:sz w:val="22"/>
          <w:szCs w:val="22"/>
        </w:rPr>
        <w:t>podestów</w:t>
      </w:r>
      <w:r w:rsidR="000901F6" w:rsidRPr="007377B4">
        <w:rPr>
          <w:rFonts w:asciiTheme="minorHAnsi" w:hAnsiTheme="minorHAnsi" w:cs="Arial"/>
          <w:color w:val="FF0000"/>
          <w:sz w:val="22"/>
          <w:szCs w:val="22"/>
        </w:rPr>
        <w:t xml:space="preserve"> służących do wymiany i montażu wkładów katalizatora.</w:t>
      </w:r>
      <w:r>
        <w:rPr>
          <w:rFonts w:asciiTheme="minorHAnsi" w:hAnsiTheme="minorHAnsi" w:cs="Arial"/>
          <w:color w:val="FF0000"/>
          <w:sz w:val="22"/>
          <w:szCs w:val="22"/>
        </w:rPr>
        <w:t xml:space="preserve"> W przypadku równolegle prowadzonych prac na więcej niż jednym reaktorze, należy </w:t>
      </w:r>
      <w:r w:rsidR="0070686E">
        <w:rPr>
          <w:rFonts w:asciiTheme="minorHAnsi" w:hAnsiTheme="minorHAnsi" w:cs="Arial"/>
          <w:color w:val="FF0000"/>
          <w:sz w:val="22"/>
          <w:szCs w:val="22"/>
        </w:rPr>
        <w:t xml:space="preserve">w zakresie Wykonawcy </w:t>
      </w:r>
      <w:r>
        <w:rPr>
          <w:rFonts w:asciiTheme="minorHAnsi" w:hAnsiTheme="minorHAnsi" w:cs="Arial"/>
          <w:color w:val="FF0000"/>
          <w:sz w:val="22"/>
          <w:szCs w:val="22"/>
        </w:rPr>
        <w:t>przewidzieć dodatkowe oprzyrządowanie.</w:t>
      </w:r>
    </w:p>
    <w:p w14:paraId="5AE02D66" w14:textId="77777777" w:rsidR="00AE5D4A" w:rsidRDefault="00AE5D4A" w:rsidP="000901F6">
      <w:pPr>
        <w:jc w:val="both"/>
        <w:rPr>
          <w:rFonts w:asciiTheme="minorHAnsi" w:hAnsiTheme="minorHAnsi" w:cs="Arial"/>
          <w:sz w:val="22"/>
          <w:szCs w:val="22"/>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1E0" w:firstRow="1" w:lastRow="1" w:firstColumn="1" w:lastColumn="1" w:noHBand="0" w:noVBand="0"/>
      </w:tblPr>
      <w:tblGrid>
        <w:gridCol w:w="562"/>
        <w:gridCol w:w="5975"/>
        <w:gridCol w:w="714"/>
        <w:gridCol w:w="1412"/>
        <w:gridCol w:w="1134"/>
      </w:tblGrid>
      <w:tr w:rsidR="007377B4" w14:paraId="1B4C67CA" w14:textId="77777777" w:rsidTr="007377B4">
        <w:trPr>
          <w:cantSplit/>
          <w:trHeight w:hRule="exact" w:val="397"/>
          <w:jc w:val="center"/>
        </w:trPr>
        <w:tc>
          <w:tcPr>
            <w:tcW w:w="562" w:type="dxa"/>
            <w:vMerge w:val="restart"/>
          </w:tcPr>
          <w:p w14:paraId="653A8CFA" w14:textId="77777777" w:rsidR="007377B4" w:rsidRPr="000901F6" w:rsidRDefault="007377B4" w:rsidP="007377B4">
            <w:pPr>
              <w:spacing w:line="280" w:lineRule="atLeast"/>
              <w:jc w:val="center"/>
              <w:rPr>
                <w:rFonts w:asciiTheme="minorHAnsi" w:hAnsiTheme="minorHAnsi" w:cs="Arial"/>
                <w:sz w:val="22"/>
                <w:szCs w:val="22"/>
              </w:rPr>
            </w:pPr>
            <w:r w:rsidRPr="000901F6">
              <w:rPr>
                <w:rFonts w:asciiTheme="minorHAnsi" w:hAnsiTheme="minorHAnsi" w:cs="Arial"/>
                <w:sz w:val="22"/>
                <w:szCs w:val="22"/>
              </w:rPr>
              <w:t>L.p.</w:t>
            </w:r>
          </w:p>
        </w:tc>
        <w:tc>
          <w:tcPr>
            <w:tcW w:w="5975" w:type="dxa"/>
            <w:vMerge w:val="restart"/>
          </w:tcPr>
          <w:p w14:paraId="123F3461" w14:textId="77777777" w:rsidR="007377B4" w:rsidRPr="000901F6" w:rsidRDefault="007377B4" w:rsidP="007377B4">
            <w:pPr>
              <w:spacing w:line="280" w:lineRule="atLeast"/>
              <w:jc w:val="center"/>
              <w:rPr>
                <w:rFonts w:asciiTheme="minorHAnsi" w:hAnsiTheme="minorHAnsi" w:cs="Arial"/>
                <w:sz w:val="22"/>
                <w:szCs w:val="22"/>
              </w:rPr>
            </w:pPr>
            <w:r w:rsidRPr="000901F6">
              <w:rPr>
                <w:rFonts w:asciiTheme="minorHAnsi" w:hAnsiTheme="minorHAnsi" w:cs="Arial"/>
                <w:sz w:val="22"/>
                <w:szCs w:val="22"/>
              </w:rPr>
              <w:t>Nazwa urządzenia</w:t>
            </w:r>
          </w:p>
        </w:tc>
        <w:tc>
          <w:tcPr>
            <w:tcW w:w="714" w:type="dxa"/>
            <w:vMerge w:val="restart"/>
          </w:tcPr>
          <w:p w14:paraId="1DC933C0"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Sztuk</w:t>
            </w:r>
          </w:p>
        </w:tc>
        <w:tc>
          <w:tcPr>
            <w:tcW w:w="2546" w:type="dxa"/>
            <w:gridSpan w:val="2"/>
          </w:tcPr>
          <w:p w14:paraId="4AD2FD4E"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Masa w kg</w:t>
            </w:r>
          </w:p>
        </w:tc>
      </w:tr>
      <w:tr w:rsidR="007377B4" w14:paraId="11EDC051" w14:textId="77777777" w:rsidTr="007377B4">
        <w:trPr>
          <w:cantSplit/>
          <w:trHeight w:val="374"/>
          <w:jc w:val="center"/>
        </w:trPr>
        <w:tc>
          <w:tcPr>
            <w:tcW w:w="562" w:type="dxa"/>
            <w:vMerge/>
          </w:tcPr>
          <w:p w14:paraId="5D366AAD" w14:textId="77777777" w:rsidR="007377B4" w:rsidRPr="000901F6" w:rsidRDefault="007377B4" w:rsidP="007377B4">
            <w:pPr>
              <w:spacing w:line="280" w:lineRule="atLeast"/>
              <w:jc w:val="center"/>
              <w:rPr>
                <w:rFonts w:asciiTheme="minorHAnsi" w:hAnsiTheme="minorHAnsi" w:cs="Arial"/>
                <w:sz w:val="22"/>
                <w:szCs w:val="22"/>
              </w:rPr>
            </w:pPr>
          </w:p>
        </w:tc>
        <w:tc>
          <w:tcPr>
            <w:tcW w:w="5975" w:type="dxa"/>
            <w:vMerge/>
          </w:tcPr>
          <w:p w14:paraId="0BA754D4" w14:textId="77777777" w:rsidR="007377B4" w:rsidRPr="000901F6" w:rsidRDefault="007377B4" w:rsidP="007377B4">
            <w:pPr>
              <w:spacing w:line="280" w:lineRule="atLeast"/>
              <w:jc w:val="center"/>
              <w:rPr>
                <w:rFonts w:asciiTheme="minorHAnsi" w:hAnsiTheme="minorHAnsi" w:cs="Arial"/>
                <w:sz w:val="22"/>
                <w:szCs w:val="22"/>
              </w:rPr>
            </w:pPr>
          </w:p>
        </w:tc>
        <w:tc>
          <w:tcPr>
            <w:tcW w:w="714" w:type="dxa"/>
            <w:vMerge/>
          </w:tcPr>
          <w:p w14:paraId="2D6E04A9" w14:textId="77777777" w:rsidR="007377B4" w:rsidRPr="000901F6" w:rsidRDefault="007377B4" w:rsidP="005C3BC2">
            <w:pPr>
              <w:spacing w:line="280" w:lineRule="atLeast"/>
              <w:jc w:val="center"/>
              <w:rPr>
                <w:rFonts w:asciiTheme="minorHAnsi" w:hAnsiTheme="minorHAnsi" w:cs="Arial"/>
                <w:sz w:val="22"/>
                <w:szCs w:val="22"/>
              </w:rPr>
            </w:pPr>
          </w:p>
        </w:tc>
        <w:tc>
          <w:tcPr>
            <w:tcW w:w="1412" w:type="dxa"/>
          </w:tcPr>
          <w:p w14:paraId="70B59159"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jednostkowa</w:t>
            </w:r>
          </w:p>
        </w:tc>
        <w:tc>
          <w:tcPr>
            <w:tcW w:w="1134" w:type="dxa"/>
          </w:tcPr>
          <w:p w14:paraId="0095E7E4"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całkowita</w:t>
            </w:r>
          </w:p>
        </w:tc>
      </w:tr>
      <w:tr w:rsidR="007377B4" w14:paraId="66812970" w14:textId="77777777" w:rsidTr="005C3BC2">
        <w:trPr>
          <w:trHeight w:val="66"/>
          <w:jc w:val="center"/>
        </w:trPr>
        <w:tc>
          <w:tcPr>
            <w:tcW w:w="562" w:type="dxa"/>
          </w:tcPr>
          <w:p w14:paraId="68F79687" w14:textId="77777777" w:rsidR="007377B4" w:rsidRPr="000901F6" w:rsidRDefault="007377B4" w:rsidP="000901F6">
            <w:pPr>
              <w:spacing w:line="280" w:lineRule="atLeast"/>
              <w:jc w:val="both"/>
              <w:rPr>
                <w:rFonts w:asciiTheme="minorHAnsi" w:hAnsiTheme="minorHAnsi" w:cs="Arial"/>
                <w:sz w:val="22"/>
                <w:szCs w:val="22"/>
              </w:rPr>
            </w:pPr>
            <w:r w:rsidRPr="000901F6">
              <w:rPr>
                <w:rFonts w:asciiTheme="minorHAnsi" w:hAnsiTheme="minorHAnsi" w:cs="Arial"/>
                <w:sz w:val="22"/>
                <w:szCs w:val="22"/>
              </w:rPr>
              <w:t>1</w:t>
            </w:r>
          </w:p>
        </w:tc>
        <w:tc>
          <w:tcPr>
            <w:tcW w:w="5975" w:type="dxa"/>
          </w:tcPr>
          <w:p w14:paraId="7D5699BC" w14:textId="77777777" w:rsidR="007377B4" w:rsidRPr="000901F6" w:rsidRDefault="007377B4" w:rsidP="000901F6">
            <w:pPr>
              <w:spacing w:line="280" w:lineRule="atLeast"/>
              <w:jc w:val="both"/>
              <w:rPr>
                <w:rFonts w:asciiTheme="minorHAnsi" w:hAnsiTheme="minorHAnsi" w:cs="Arial"/>
                <w:sz w:val="22"/>
                <w:szCs w:val="22"/>
              </w:rPr>
            </w:pPr>
            <w:r w:rsidRPr="000901F6">
              <w:rPr>
                <w:rFonts w:asciiTheme="minorHAnsi" w:hAnsiTheme="minorHAnsi" w:cs="Arial"/>
                <w:sz w:val="22"/>
                <w:szCs w:val="22"/>
              </w:rPr>
              <w:t xml:space="preserve">Wciągnik łańcuchowy, ręczny, przejezdny Q=2,0 Mg, Hp=3 m </w:t>
            </w:r>
          </w:p>
        </w:tc>
        <w:tc>
          <w:tcPr>
            <w:tcW w:w="714" w:type="dxa"/>
            <w:vAlign w:val="center"/>
          </w:tcPr>
          <w:p w14:paraId="7E54BDF9"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1</w:t>
            </w:r>
          </w:p>
        </w:tc>
        <w:tc>
          <w:tcPr>
            <w:tcW w:w="1412" w:type="dxa"/>
            <w:vAlign w:val="center"/>
          </w:tcPr>
          <w:p w14:paraId="14090341"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49,0</w:t>
            </w:r>
          </w:p>
        </w:tc>
        <w:tc>
          <w:tcPr>
            <w:tcW w:w="1134" w:type="dxa"/>
            <w:vAlign w:val="center"/>
          </w:tcPr>
          <w:p w14:paraId="38CE8997"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49,0</w:t>
            </w:r>
          </w:p>
        </w:tc>
      </w:tr>
      <w:tr w:rsidR="007377B4" w14:paraId="6B02B6D8" w14:textId="77777777" w:rsidTr="005C3BC2">
        <w:trPr>
          <w:trHeight w:val="256"/>
          <w:jc w:val="center"/>
        </w:trPr>
        <w:tc>
          <w:tcPr>
            <w:tcW w:w="562" w:type="dxa"/>
          </w:tcPr>
          <w:p w14:paraId="041FA7C0" w14:textId="77777777" w:rsidR="007377B4" w:rsidRPr="000901F6" w:rsidRDefault="007377B4" w:rsidP="000901F6">
            <w:pPr>
              <w:spacing w:line="280" w:lineRule="atLeast"/>
              <w:jc w:val="both"/>
              <w:rPr>
                <w:rFonts w:asciiTheme="minorHAnsi" w:hAnsiTheme="minorHAnsi" w:cs="Arial"/>
                <w:sz w:val="22"/>
                <w:szCs w:val="22"/>
              </w:rPr>
            </w:pPr>
            <w:r w:rsidRPr="000901F6">
              <w:rPr>
                <w:rFonts w:asciiTheme="minorHAnsi" w:hAnsiTheme="minorHAnsi" w:cs="Arial"/>
                <w:sz w:val="22"/>
                <w:szCs w:val="22"/>
              </w:rPr>
              <w:t>2</w:t>
            </w:r>
          </w:p>
          <w:p w14:paraId="4D73201B" w14:textId="77777777" w:rsidR="007377B4" w:rsidRPr="000901F6" w:rsidRDefault="007377B4" w:rsidP="000901F6">
            <w:pPr>
              <w:spacing w:line="280" w:lineRule="atLeast"/>
              <w:jc w:val="both"/>
              <w:rPr>
                <w:rFonts w:asciiTheme="minorHAnsi" w:hAnsiTheme="minorHAnsi" w:cs="Arial"/>
                <w:sz w:val="22"/>
                <w:szCs w:val="22"/>
              </w:rPr>
            </w:pPr>
          </w:p>
        </w:tc>
        <w:tc>
          <w:tcPr>
            <w:tcW w:w="5975" w:type="dxa"/>
          </w:tcPr>
          <w:p w14:paraId="54A37DDB" w14:textId="77777777" w:rsidR="007377B4" w:rsidRPr="000901F6" w:rsidRDefault="007377B4" w:rsidP="005C3BC2">
            <w:pPr>
              <w:spacing w:line="280" w:lineRule="atLeast"/>
              <w:jc w:val="both"/>
              <w:rPr>
                <w:rFonts w:asciiTheme="minorHAnsi" w:hAnsiTheme="minorHAnsi" w:cs="Arial"/>
                <w:sz w:val="22"/>
                <w:szCs w:val="22"/>
              </w:rPr>
            </w:pPr>
            <w:r w:rsidRPr="000901F6">
              <w:rPr>
                <w:rFonts w:asciiTheme="minorHAnsi" w:hAnsiTheme="minorHAnsi" w:cs="Arial"/>
                <w:sz w:val="22"/>
                <w:szCs w:val="22"/>
              </w:rPr>
              <w:t>Trawersa o udźwi</w:t>
            </w:r>
            <w:r w:rsidR="005C3BC2">
              <w:rPr>
                <w:rFonts w:asciiTheme="minorHAnsi" w:hAnsiTheme="minorHAnsi" w:cs="Arial"/>
                <w:sz w:val="22"/>
                <w:szCs w:val="22"/>
              </w:rPr>
              <w:t>gu Q=2,5 Mg</w:t>
            </w:r>
          </w:p>
        </w:tc>
        <w:tc>
          <w:tcPr>
            <w:tcW w:w="714" w:type="dxa"/>
            <w:vAlign w:val="center"/>
          </w:tcPr>
          <w:p w14:paraId="1F20106E"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1</w:t>
            </w:r>
          </w:p>
        </w:tc>
        <w:tc>
          <w:tcPr>
            <w:tcW w:w="1412" w:type="dxa"/>
            <w:vAlign w:val="center"/>
          </w:tcPr>
          <w:p w14:paraId="2C230595"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105,0</w:t>
            </w:r>
          </w:p>
        </w:tc>
        <w:tc>
          <w:tcPr>
            <w:tcW w:w="1134" w:type="dxa"/>
            <w:vAlign w:val="center"/>
          </w:tcPr>
          <w:p w14:paraId="5699F2C1"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105,0</w:t>
            </w:r>
          </w:p>
        </w:tc>
      </w:tr>
      <w:tr w:rsidR="007377B4" w14:paraId="73F9AC51" w14:textId="77777777" w:rsidTr="007377B4">
        <w:trPr>
          <w:jc w:val="center"/>
        </w:trPr>
        <w:tc>
          <w:tcPr>
            <w:tcW w:w="562" w:type="dxa"/>
          </w:tcPr>
          <w:p w14:paraId="622D696A" w14:textId="77777777" w:rsidR="007377B4" w:rsidRPr="000901F6" w:rsidRDefault="007377B4" w:rsidP="000901F6">
            <w:pPr>
              <w:spacing w:line="280" w:lineRule="atLeast"/>
              <w:jc w:val="both"/>
              <w:rPr>
                <w:rFonts w:asciiTheme="minorHAnsi" w:hAnsiTheme="minorHAnsi" w:cs="Arial"/>
                <w:sz w:val="22"/>
                <w:szCs w:val="22"/>
              </w:rPr>
            </w:pPr>
            <w:r w:rsidRPr="000901F6">
              <w:rPr>
                <w:rFonts w:asciiTheme="minorHAnsi" w:hAnsiTheme="minorHAnsi" w:cs="Arial"/>
                <w:sz w:val="22"/>
                <w:szCs w:val="22"/>
              </w:rPr>
              <w:t>3</w:t>
            </w:r>
          </w:p>
        </w:tc>
        <w:tc>
          <w:tcPr>
            <w:tcW w:w="5975" w:type="dxa"/>
          </w:tcPr>
          <w:p w14:paraId="0331E58C" w14:textId="77777777" w:rsidR="007377B4" w:rsidRPr="000901F6" w:rsidRDefault="007377B4" w:rsidP="000901F6">
            <w:pPr>
              <w:spacing w:line="280" w:lineRule="atLeast"/>
              <w:jc w:val="both"/>
              <w:rPr>
                <w:rFonts w:asciiTheme="minorHAnsi" w:hAnsiTheme="minorHAnsi" w:cs="Arial"/>
                <w:sz w:val="22"/>
                <w:szCs w:val="22"/>
              </w:rPr>
            </w:pPr>
            <w:r w:rsidRPr="000901F6">
              <w:rPr>
                <w:rFonts w:asciiTheme="minorHAnsi" w:hAnsiTheme="minorHAnsi" w:cs="Arial"/>
                <w:sz w:val="22"/>
                <w:szCs w:val="22"/>
              </w:rPr>
              <w:t xml:space="preserve">Wózek do podnoszenia hydrauliczny, ręczny. Q=2,0 Mg, </w:t>
            </w:r>
          </w:p>
        </w:tc>
        <w:tc>
          <w:tcPr>
            <w:tcW w:w="714" w:type="dxa"/>
            <w:vAlign w:val="center"/>
          </w:tcPr>
          <w:p w14:paraId="2C3FDDC3"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1</w:t>
            </w:r>
          </w:p>
        </w:tc>
        <w:tc>
          <w:tcPr>
            <w:tcW w:w="1412" w:type="dxa"/>
            <w:vAlign w:val="center"/>
          </w:tcPr>
          <w:p w14:paraId="292B5AA2"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 400,0</w:t>
            </w:r>
          </w:p>
        </w:tc>
        <w:tc>
          <w:tcPr>
            <w:tcW w:w="1134" w:type="dxa"/>
            <w:vAlign w:val="center"/>
          </w:tcPr>
          <w:p w14:paraId="7F40CCB1"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 400,0</w:t>
            </w:r>
          </w:p>
        </w:tc>
      </w:tr>
      <w:tr w:rsidR="007377B4" w14:paraId="720D6089" w14:textId="77777777" w:rsidTr="007377B4">
        <w:trPr>
          <w:jc w:val="center"/>
        </w:trPr>
        <w:tc>
          <w:tcPr>
            <w:tcW w:w="562" w:type="dxa"/>
          </w:tcPr>
          <w:p w14:paraId="4C548FBE" w14:textId="77777777" w:rsidR="007377B4" w:rsidRPr="000901F6" w:rsidRDefault="007377B4" w:rsidP="000901F6">
            <w:pPr>
              <w:spacing w:line="280" w:lineRule="atLeast"/>
              <w:jc w:val="both"/>
              <w:rPr>
                <w:rFonts w:asciiTheme="minorHAnsi" w:hAnsiTheme="minorHAnsi" w:cs="Arial"/>
                <w:sz w:val="22"/>
                <w:szCs w:val="22"/>
              </w:rPr>
            </w:pPr>
            <w:r w:rsidRPr="000901F6">
              <w:rPr>
                <w:rFonts w:asciiTheme="minorHAnsi" w:hAnsiTheme="minorHAnsi" w:cs="Arial"/>
                <w:sz w:val="22"/>
                <w:szCs w:val="22"/>
              </w:rPr>
              <w:t>4</w:t>
            </w:r>
          </w:p>
        </w:tc>
        <w:tc>
          <w:tcPr>
            <w:tcW w:w="5975" w:type="dxa"/>
          </w:tcPr>
          <w:p w14:paraId="631B50A6" w14:textId="77777777" w:rsidR="007377B4" w:rsidRPr="000901F6" w:rsidRDefault="007377B4" w:rsidP="000901F6">
            <w:pPr>
              <w:spacing w:line="280" w:lineRule="atLeast"/>
              <w:jc w:val="both"/>
              <w:rPr>
                <w:rFonts w:asciiTheme="minorHAnsi" w:hAnsiTheme="minorHAnsi" w:cs="Arial"/>
                <w:sz w:val="22"/>
                <w:szCs w:val="22"/>
              </w:rPr>
            </w:pPr>
            <w:r w:rsidRPr="000901F6">
              <w:rPr>
                <w:rFonts w:asciiTheme="minorHAnsi" w:hAnsiTheme="minorHAnsi" w:cs="Arial"/>
                <w:sz w:val="22"/>
                <w:szCs w:val="22"/>
              </w:rPr>
              <w:t>Pomosty uzupełniające e494015 (dla wypełnienia podłogi w czasie wymiany katalizatorów) o wymiarach 0,3 x 1,5 m wg katalogu rusztowań modułowych Rotax plus</w:t>
            </w:r>
          </w:p>
        </w:tc>
        <w:tc>
          <w:tcPr>
            <w:tcW w:w="714" w:type="dxa"/>
          </w:tcPr>
          <w:p w14:paraId="29F1EE56" w14:textId="77777777" w:rsidR="007377B4" w:rsidRPr="000901F6" w:rsidRDefault="007377B4" w:rsidP="005C3BC2">
            <w:pPr>
              <w:spacing w:line="280" w:lineRule="atLeast"/>
              <w:jc w:val="center"/>
              <w:rPr>
                <w:rFonts w:asciiTheme="minorHAnsi" w:hAnsiTheme="minorHAnsi" w:cs="Arial"/>
                <w:sz w:val="22"/>
                <w:szCs w:val="22"/>
              </w:rPr>
            </w:pPr>
          </w:p>
          <w:p w14:paraId="415120A6"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180</w:t>
            </w:r>
          </w:p>
        </w:tc>
        <w:tc>
          <w:tcPr>
            <w:tcW w:w="1412" w:type="dxa"/>
          </w:tcPr>
          <w:p w14:paraId="605E5E1D" w14:textId="77777777" w:rsidR="007377B4" w:rsidRPr="000901F6" w:rsidRDefault="007377B4" w:rsidP="005C3BC2">
            <w:pPr>
              <w:spacing w:line="280" w:lineRule="atLeast"/>
              <w:jc w:val="center"/>
              <w:rPr>
                <w:rFonts w:asciiTheme="minorHAnsi" w:hAnsiTheme="minorHAnsi" w:cs="Arial"/>
                <w:sz w:val="22"/>
                <w:szCs w:val="22"/>
              </w:rPr>
            </w:pPr>
          </w:p>
          <w:p w14:paraId="1F4D6843"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9,6</w:t>
            </w:r>
          </w:p>
        </w:tc>
        <w:tc>
          <w:tcPr>
            <w:tcW w:w="1134" w:type="dxa"/>
          </w:tcPr>
          <w:p w14:paraId="77A59120" w14:textId="77777777" w:rsidR="007377B4" w:rsidRPr="000901F6" w:rsidRDefault="007377B4" w:rsidP="005C3BC2">
            <w:pPr>
              <w:spacing w:line="280" w:lineRule="atLeast"/>
              <w:jc w:val="center"/>
              <w:rPr>
                <w:rFonts w:asciiTheme="minorHAnsi" w:hAnsiTheme="minorHAnsi" w:cs="Arial"/>
                <w:sz w:val="22"/>
                <w:szCs w:val="22"/>
              </w:rPr>
            </w:pPr>
          </w:p>
          <w:p w14:paraId="25BD8112" w14:textId="77777777" w:rsidR="007377B4" w:rsidRPr="000901F6" w:rsidRDefault="007377B4" w:rsidP="005C3BC2">
            <w:pPr>
              <w:spacing w:line="280" w:lineRule="atLeast"/>
              <w:jc w:val="center"/>
              <w:rPr>
                <w:rFonts w:asciiTheme="minorHAnsi" w:hAnsiTheme="minorHAnsi" w:cs="Arial"/>
                <w:sz w:val="22"/>
                <w:szCs w:val="22"/>
              </w:rPr>
            </w:pPr>
            <w:r w:rsidRPr="000901F6">
              <w:rPr>
                <w:rFonts w:asciiTheme="minorHAnsi" w:hAnsiTheme="minorHAnsi" w:cs="Arial"/>
                <w:sz w:val="22"/>
                <w:szCs w:val="22"/>
              </w:rPr>
              <w:t>1728</w:t>
            </w:r>
          </w:p>
        </w:tc>
      </w:tr>
    </w:tbl>
    <w:p w14:paraId="063D4F2D" w14:textId="77777777" w:rsidR="00131C50" w:rsidRPr="007903F5" w:rsidRDefault="00E13DD3" w:rsidP="00365A16">
      <w:pPr>
        <w:pStyle w:val="Akapitzlist"/>
        <w:numPr>
          <w:ilvl w:val="1"/>
          <w:numId w:val="12"/>
        </w:numPr>
        <w:spacing w:before="120" w:after="120" w:line="312" w:lineRule="atLeast"/>
        <w:jc w:val="both"/>
        <w:rPr>
          <w:rFonts w:asciiTheme="minorHAnsi" w:hAnsiTheme="minorHAnsi" w:cs="Arial"/>
          <w:bCs/>
        </w:rPr>
      </w:pPr>
      <w:r>
        <w:rPr>
          <w:rFonts w:asciiTheme="minorHAnsi" w:hAnsiTheme="minorHAnsi" w:cs="Arial"/>
          <w:bCs/>
        </w:rPr>
        <w:t>Schemat rozm</w:t>
      </w:r>
      <w:r w:rsidR="00131C50">
        <w:rPr>
          <w:rFonts w:asciiTheme="minorHAnsi" w:hAnsiTheme="minorHAnsi" w:cs="Arial"/>
          <w:bCs/>
        </w:rPr>
        <w:t>ieszczenia warstw katalizatora -</w:t>
      </w:r>
      <w:r>
        <w:rPr>
          <w:rFonts w:asciiTheme="minorHAnsi" w:hAnsiTheme="minorHAnsi" w:cs="Arial"/>
          <w:bCs/>
        </w:rPr>
        <w:t xml:space="preserve"> stan obecny</w:t>
      </w:r>
    </w:p>
    <w:p w14:paraId="791317EF" w14:textId="77777777" w:rsidR="0086488A" w:rsidRPr="00131C50" w:rsidRDefault="0070686E" w:rsidP="00131C50">
      <w:pPr>
        <w:spacing w:before="120" w:after="120" w:line="312" w:lineRule="atLeast"/>
        <w:ind w:left="709"/>
        <w:jc w:val="center"/>
        <w:rPr>
          <w:rFonts w:asciiTheme="minorHAnsi" w:hAnsiTheme="minorHAnsi" w:cs="Arial"/>
          <w:bCs/>
        </w:rPr>
      </w:pPr>
      <w:r w:rsidRPr="0070686E">
        <w:rPr>
          <w:noProof/>
        </w:rPr>
        <w:lastRenderedPageBreak/>
        <w:drawing>
          <wp:inline distT="0" distB="0" distL="0" distR="0" wp14:anchorId="4186B2E4" wp14:editId="6789AFA4">
            <wp:extent cx="4362450" cy="5886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5886450"/>
                    </a:xfrm>
                    <a:prstGeom prst="rect">
                      <a:avLst/>
                    </a:prstGeom>
                    <a:noFill/>
                    <a:ln>
                      <a:noFill/>
                    </a:ln>
                  </pic:spPr>
                </pic:pic>
              </a:graphicData>
            </a:graphic>
          </wp:inline>
        </w:drawing>
      </w:r>
    </w:p>
    <w:p w14:paraId="6C8A1A91" w14:textId="77777777" w:rsidR="00131C50" w:rsidRDefault="00131C50" w:rsidP="00D755AA">
      <w:pPr>
        <w:jc w:val="both"/>
        <w:rPr>
          <w:rFonts w:asciiTheme="minorHAnsi" w:hAnsiTheme="minorHAnsi" w:cs="Arial"/>
          <w:sz w:val="22"/>
          <w:szCs w:val="22"/>
        </w:rPr>
      </w:pPr>
    </w:p>
    <w:p w14:paraId="092A1880" w14:textId="77777777" w:rsidR="0086488A" w:rsidRDefault="00131C50" w:rsidP="00D755AA">
      <w:pPr>
        <w:jc w:val="both"/>
        <w:rPr>
          <w:rFonts w:asciiTheme="minorHAnsi" w:hAnsiTheme="minorHAnsi" w:cs="Arial"/>
          <w:sz w:val="22"/>
          <w:szCs w:val="22"/>
        </w:rPr>
      </w:pPr>
      <w:r>
        <w:rPr>
          <w:rFonts w:asciiTheme="minorHAnsi" w:hAnsiTheme="minorHAnsi" w:cs="Arial"/>
          <w:sz w:val="22"/>
          <w:szCs w:val="22"/>
        </w:rPr>
        <w:t xml:space="preserve">Na rusztach wszystkich warstw </w:t>
      </w:r>
      <w:r w:rsidR="007903F5">
        <w:rPr>
          <w:rFonts w:asciiTheme="minorHAnsi" w:hAnsiTheme="minorHAnsi" w:cs="Arial"/>
          <w:sz w:val="22"/>
          <w:szCs w:val="22"/>
        </w:rPr>
        <w:t>reaktorów S</w:t>
      </w:r>
      <w:r>
        <w:rPr>
          <w:rFonts w:asciiTheme="minorHAnsi" w:hAnsiTheme="minorHAnsi" w:cs="Arial"/>
          <w:sz w:val="22"/>
          <w:szCs w:val="22"/>
        </w:rPr>
        <w:t>C</w:t>
      </w:r>
      <w:r w:rsidR="007903F5">
        <w:rPr>
          <w:rFonts w:asciiTheme="minorHAnsi" w:hAnsiTheme="minorHAnsi" w:cs="Arial"/>
          <w:sz w:val="22"/>
          <w:szCs w:val="22"/>
        </w:rPr>
        <w:t>R</w:t>
      </w:r>
      <w:r>
        <w:rPr>
          <w:rFonts w:asciiTheme="minorHAnsi" w:hAnsiTheme="minorHAnsi" w:cs="Arial"/>
          <w:sz w:val="22"/>
          <w:szCs w:val="22"/>
        </w:rPr>
        <w:t xml:space="preserve"> za wyjątkiem dwóch rusztów pod warstwę pierwszą i drugą reaktora bloku nr 6, kątowniki wsporcze pod podesty robocze są zamontowane.</w:t>
      </w:r>
    </w:p>
    <w:p w14:paraId="2EFAA8AA" w14:textId="77777777" w:rsidR="00131C50" w:rsidRDefault="00131C50" w:rsidP="00D755AA">
      <w:pPr>
        <w:jc w:val="both"/>
        <w:rPr>
          <w:rFonts w:asciiTheme="minorHAnsi" w:hAnsiTheme="minorHAnsi" w:cs="Arial"/>
          <w:sz w:val="22"/>
          <w:szCs w:val="22"/>
        </w:rPr>
      </w:pPr>
    </w:p>
    <w:p w14:paraId="61254425" w14:textId="77777777" w:rsidR="007903F5" w:rsidRPr="00810F2E" w:rsidRDefault="00131C50" w:rsidP="00D755AA">
      <w:pPr>
        <w:jc w:val="both"/>
        <w:rPr>
          <w:rFonts w:asciiTheme="minorHAnsi" w:hAnsiTheme="minorHAnsi" w:cs="Arial"/>
          <w:sz w:val="22"/>
          <w:szCs w:val="22"/>
        </w:rPr>
      </w:pPr>
      <w:r>
        <w:rPr>
          <w:rFonts w:asciiTheme="minorHAnsi" w:hAnsiTheme="minorHAnsi" w:cs="Arial"/>
          <w:sz w:val="22"/>
          <w:szCs w:val="22"/>
        </w:rPr>
        <w:t>Pręty ustalające do wycięcia, znajdują się tylko na</w:t>
      </w:r>
      <w:r w:rsidR="0070686E">
        <w:rPr>
          <w:rFonts w:asciiTheme="minorHAnsi" w:hAnsiTheme="minorHAnsi" w:cs="Arial"/>
          <w:sz w:val="22"/>
          <w:szCs w:val="22"/>
        </w:rPr>
        <w:t xml:space="preserve"> rusztach pod warstwą</w:t>
      </w:r>
      <w:r w:rsidR="007903F5">
        <w:rPr>
          <w:rFonts w:asciiTheme="minorHAnsi" w:hAnsiTheme="minorHAnsi" w:cs="Arial"/>
          <w:sz w:val="22"/>
          <w:szCs w:val="22"/>
        </w:rPr>
        <w:t xml:space="preserve"> pierwszą</w:t>
      </w:r>
      <w:r>
        <w:rPr>
          <w:rFonts w:asciiTheme="minorHAnsi" w:hAnsiTheme="minorHAnsi" w:cs="Arial"/>
          <w:sz w:val="22"/>
          <w:szCs w:val="22"/>
        </w:rPr>
        <w:t xml:space="preserve"> i drugą na reaktorach bloków nr 6 i 7.</w:t>
      </w:r>
    </w:p>
    <w:p w14:paraId="6DB416BB" w14:textId="77777777" w:rsidR="00131C50" w:rsidRPr="00131C50" w:rsidRDefault="00353503" w:rsidP="00FA57B4">
      <w:pPr>
        <w:pStyle w:val="Nagwek1"/>
      </w:pPr>
      <w:bookmarkStart w:id="60" w:name="_Toc31226381"/>
      <w:r w:rsidRPr="00810F2E">
        <w:t xml:space="preserve">Planowany zakres prac </w:t>
      </w:r>
      <w:r w:rsidR="00131C50">
        <w:t>związany z wymianą/dołożeniem warstw katalizatora</w:t>
      </w:r>
      <w:bookmarkEnd w:id="60"/>
    </w:p>
    <w:p w14:paraId="30D8F53A" w14:textId="77777777" w:rsidR="00131C50" w:rsidRDefault="00131C50" w:rsidP="00365A16">
      <w:pPr>
        <w:pStyle w:val="Akapitzlist"/>
        <w:numPr>
          <w:ilvl w:val="1"/>
          <w:numId w:val="14"/>
        </w:numPr>
        <w:spacing w:before="120" w:after="120" w:line="312" w:lineRule="atLeast"/>
        <w:jc w:val="both"/>
        <w:rPr>
          <w:rFonts w:asciiTheme="minorHAnsi" w:hAnsiTheme="minorHAnsi" w:cs="Arial"/>
          <w:bCs/>
        </w:rPr>
      </w:pPr>
      <w:r>
        <w:rPr>
          <w:rFonts w:asciiTheme="minorHAnsi" w:hAnsiTheme="minorHAnsi" w:cs="Arial"/>
          <w:bCs/>
        </w:rPr>
        <w:t>Zakres prac w roku 2020 roku</w:t>
      </w:r>
    </w:p>
    <w:p w14:paraId="0E447E20" w14:textId="77777777" w:rsidR="00131C50" w:rsidRPr="00131C50" w:rsidRDefault="00131C50" w:rsidP="00131C50">
      <w:pPr>
        <w:pStyle w:val="Akapitzlist"/>
        <w:spacing w:before="120" w:after="120" w:line="312" w:lineRule="atLeast"/>
        <w:ind w:left="1069"/>
        <w:jc w:val="both"/>
        <w:rPr>
          <w:rFonts w:asciiTheme="minorHAnsi" w:hAnsiTheme="minorHAnsi" w:cs="Arial"/>
          <w:bCs/>
        </w:rPr>
      </w:pPr>
    </w:p>
    <w:p w14:paraId="74A7531C" w14:textId="77777777" w:rsidR="00131C50" w:rsidRPr="00131C50" w:rsidRDefault="0070686E" w:rsidP="001D7C00">
      <w:pPr>
        <w:pStyle w:val="Akapitzlist"/>
        <w:spacing w:before="120" w:after="120" w:line="312" w:lineRule="atLeast"/>
        <w:ind w:left="1069"/>
        <w:jc w:val="center"/>
        <w:rPr>
          <w:rFonts w:asciiTheme="minorHAnsi" w:hAnsiTheme="minorHAnsi" w:cs="Arial"/>
          <w:bCs/>
        </w:rPr>
      </w:pPr>
      <w:r w:rsidRPr="0070686E">
        <w:rPr>
          <w:noProof/>
          <w:lang w:eastAsia="pl-PL"/>
        </w:rPr>
        <w:lastRenderedPageBreak/>
        <w:drawing>
          <wp:inline distT="0" distB="0" distL="0" distR="0" wp14:anchorId="2824061D" wp14:editId="090B50B8">
            <wp:extent cx="4324350" cy="60864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0" cy="6086475"/>
                    </a:xfrm>
                    <a:prstGeom prst="rect">
                      <a:avLst/>
                    </a:prstGeom>
                    <a:noFill/>
                    <a:ln>
                      <a:noFill/>
                    </a:ln>
                  </pic:spPr>
                </pic:pic>
              </a:graphicData>
            </a:graphic>
          </wp:inline>
        </w:drawing>
      </w:r>
    </w:p>
    <w:p w14:paraId="522C4FEF" w14:textId="4CAD2923" w:rsidR="00131C50" w:rsidRDefault="00131C50" w:rsidP="00131C50">
      <w:pPr>
        <w:pStyle w:val="Akapitzlist"/>
        <w:spacing w:before="120" w:after="120" w:line="312" w:lineRule="atLeast"/>
        <w:ind w:left="1069"/>
        <w:jc w:val="both"/>
        <w:rPr>
          <w:rFonts w:asciiTheme="minorHAnsi" w:hAnsiTheme="minorHAnsi" w:cs="Arial"/>
          <w:bCs/>
        </w:rPr>
      </w:pPr>
    </w:p>
    <w:p w14:paraId="2A0FFBFB" w14:textId="77777777" w:rsidR="00006885" w:rsidRDefault="00006885" w:rsidP="00131C50">
      <w:pPr>
        <w:pStyle w:val="Akapitzlist"/>
        <w:spacing w:before="120" w:after="120" w:line="312" w:lineRule="atLeast"/>
        <w:ind w:left="1069"/>
        <w:jc w:val="both"/>
        <w:rPr>
          <w:rFonts w:asciiTheme="minorHAnsi" w:hAnsiTheme="minorHAnsi" w:cs="Arial"/>
          <w:bCs/>
        </w:rPr>
      </w:pPr>
    </w:p>
    <w:p w14:paraId="090359EC" w14:textId="700B00EF" w:rsidR="00C06F2D" w:rsidRPr="00006885" w:rsidRDefault="00006885" w:rsidP="00006885">
      <w:pPr>
        <w:spacing w:before="120" w:after="120" w:line="312" w:lineRule="atLeast"/>
        <w:jc w:val="both"/>
        <w:rPr>
          <w:rFonts w:asciiTheme="minorHAnsi" w:hAnsiTheme="minorHAnsi" w:cs="Arial"/>
          <w:color w:val="FF0000"/>
          <w:sz w:val="22"/>
          <w:szCs w:val="22"/>
        </w:rPr>
      </w:pPr>
      <w:r w:rsidRPr="00006885">
        <w:rPr>
          <w:rFonts w:asciiTheme="minorHAnsi" w:hAnsiTheme="minorHAnsi" w:cs="Arial"/>
          <w:color w:val="FF0000"/>
          <w:sz w:val="22"/>
          <w:szCs w:val="22"/>
        </w:rPr>
        <w:t>Zakresy planowane na poszczególnych warstwach SCR bloków nr 6 i 7 w 2020r objęte są prawem opcji.</w:t>
      </w:r>
    </w:p>
    <w:p w14:paraId="609D5AE5" w14:textId="77777777" w:rsidR="00C06F2D" w:rsidRDefault="00C06F2D" w:rsidP="00131C50">
      <w:pPr>
        <w:pStyle w:val="Akapitzlist"/>
        <w:spacing w:before="120" w:after="120" w:line="312" w:lineRule="atLeast"/>
        <w:ind w:left="1069"/>
        <w:jc w:val="both"/>
        <w:rPr>
          <w:rFonts w:asciiTheme="minorHAnsi" w:hAnsiTheme="minorHAnsi" w:cs="Arial"/>
          <w:bCs/>
        </w:rPr>
      </w:pPr>
    </w:p>
    <w:p w14:paraId="0FB4EAD2" w14:textId="77777777" w:rsidR="00C06F2D" w:rsidRDefault="00C06F2D" w:rsidP="00131C50">
      <w:pPr>
        <w:pStyle w:val="Akapitzlist"/>
        <w:spacing w:before="120" w:after="120" w:line="312" w:lineRule="atLeast"/>
        <w:ind w:left="1069"/>
        <w:jc w:val="both"/>
        <w:rPr>
          <w:rFonts w:asciiTheme="minorHAnsi" w:hAnsiTheme="minorHAnsi" w:cs="Arial"/>
          <w:bCs/>
        </w:rPr>
      </w:pPr>
    </w:p>
    <w:p w14:paraId="2AA135C9" w14:textId="77777777" w:rsidR="00C06F2D" w:rsidRDefault="00C06F2D" w:rsidP="00131C50">
      <w:pPr>
        <w:pStyle w:val="Akapitzlist"/>
        <w:spacing w:before="120" w:after="120" w:line="312" w:lineRule="atLeast"/>
        <w:ind w:left="1069"/>
        <w:jc w:val="both"/>
        <w:rPr>
          <w:rFonts w:asciiTheme="minorHAnsi" w:hAnsiTheme="minorHAnsi" w:cs="Arial"/>
          <w:bCs/>
        </w:rPr>
      </w:pPr>
    </w:p>
    <w:p w14:paraId="05991C0A" w14:textId="77777777" w:rsidR="00C06F2D" w:rsidRPr="001D2C5A" w:rsidRDefault="00C06F2D" w:rsidP="001D2C5A">
      <w:pPr>
        <w:spacing w:before="120" w:after="120" w:line="312" w:lineRule="atLeast"/>
        <w:jc w:val="both"/>
        <w:rPr>
          <w:rFonts w:asciiTheme="minorHAnsi" w:hAnsiTheme="minorHAnsi" w:cs="Arial"/>
          <w:bCs/>
        </w:rPr>
      </w:pPr>
    </w:p>
    <w:p w14:paraId="6085C61F" w14:textId="77777777" w:rsidR="0070686E" w:rsidRDefault="00C06F2D" w:rsidP="00365A16">
      <w:pPr>
        <w:pStyle w:val="Akapitzlist"/>
        <w:numPr>
          <w:ilvl w:val="2"/>
          <w:numId w:val="14"/>
        </w:numPr>
        <w:spacing w:before="120" w:after="120" w:line="312" w:lineRule="atLeast"/>
        <w:jc w:val="both"/>
        <w:rPr>
          <w:rFonts w:asciiTheme="minorHAnsi" w:hAnsiTheme="minorHAnsi" w:cs="Arial"/>
          <w:bCs/>
        </w:rPr>
      </w:pPr>
      <w:r>
        <w:rPr>
          <w:rFonts w:asciiTheme="minorHAnsi" w:hAnsiTheme="minorHAnsi" w:cs="Arial"/>
          <w:bCs/>
        </w:rPr>
        <w:t xml:space="preserve">Zakres </w:t>
      </w:r>
      <w:r w:rsidR="0070686E">
        <w:rPr>
          <w:rFonts w:asciiTheme="minorHAnsi" w:hAnsiTheme="minorHAnsi" w:cs="Arial"/>
          <w:bCs/>
        </w:rPr>
        <w:t>prac w 2020 r. na SCR bloku nr 3</w:t>
      </w:r>
    </w:p>
    <w:p w14:paraId="070E8C33" w14:textId="77777777" w:rsidR="00C06F2D" w:rsidRPr="0070686E" w:rsidRDefault="0070686E"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Zakres prac w 2020 r. na SCR bloku nr 3, I</w:t>
      </w:r>
      <w:r>
        <w:rPr>
          <w:rFonts w:asciiTheme="minorHAnsi" w:hAnsiTheme="minorHAnsi" w:cs="Arial"/>
          <w:bCs/>
        </w:rPr>
        <w:t>I</w:t>
      </w:r>
      <w:r w:rsidRPr="007903F5">
        <w:rPr>
          <w:rFonts w:asciiTheme="minorHAnsi" w:hAnsiTheme="minorHAnsi" w:cs="Arial"/>
          <w:bCs/>
        </w:rPr>
        <w:t xml:space="preserve"> warstwa</w:t>
      </w:r>
      <w:r w:rsidR="00C06F2D">
        <w:rPr>
          <w:rFonts w:asciiTheme="minorHAnsi" w:hAnsiTheme="minorHAnsi" w:cs="Arial"/>
          <w:bCs/>
        </w:rPr>
        <w:fldChar w:fldCharType="begin"/>
      </w:r>
      <w:r w:rsidR="00C06F2D" w:rsidRPr="0070686E">
        <w:rPr>
          <w:rFonts w:asciiTheme="minorHAnsi" w:hAnsiTheme="minorHAnsi" w:cs="Arial"/>
          <w:bCs/>
        </w:rPr>
        <w:instrText xml:space="preserve"> LINK </w:instrText>
      </w:r>
      <w:r w:rsidR="00810F2E" w:rsidRPr="0070686E">
        <w:rPr>
          <w:rFonts w:asciiTheme="minorHAnsi" w:hAnsiTheme="minorHAnsi" w:cs="Arial"/>
          <w:bCs/>
        </w:rPr>
        <w:instrText xml:space="preserve">Excel.Sheet.12 "C:\\Users\\mateusz.magdziarz\\Desktop\\Wymiana wkładów 2020 - 2021\\Kalkulacja wartościi.xlsx" Arkusz2!W3K8:W11K10 </w:instrText>
      </w:r>
      <w:r w:rsidR="00C06F2D" w:rsidRPr="0070686E">
        <w:rPr>
          <w:rFonts w:asciiTheme="minorHAnsi" w:hAnsiTheme="minorHAnsi" w:cs="Arial"/>
          <w:bCs/>
        </w:rPr>
        <w:instrText xml:space="preserve">\a \f 4 \h </w:instrText>
      </w:r>
      <w:r w:rsidR="007903F5" w:rsidRPr="0070686E">
        <w:rPr>
          <w:rFonts w:asciiTheme="minorHAnsi" w:hAnsiTheme="minorHAnsi" w:cs="Arial"/>
          <w:bCs/>
        </w:rPr>
        <w:instrText xml:space="preserve"> \* MERGEFORMAT </w:instrText>
      </w:r>
      <w:r w:rsidR="00C06F2D">
        <w:rPr>
          <w:rFonts w:asciiTheme="minorHAnsi" w:hAnsiTheme="minorHAnsi" w:cs="Arial"/>
          <w:bCs/>
        </w:rPr>
        <w:fldChar w:fldCharType="separate"/>
      </w:r>
    </w:p>
    <w:p w14:paraId="54253A72" w14:textId="77777777" w:rsidR="00131C50" w:rsidRDefault="00C06F2D" w:rsidP="001D7C00">
      <w:pPr>
        <w:spacing w:before="120" w:after="120" w:line="312" w:lineRule="atLeast"/>
        <w:jc w:val="center"/>
        <w:rPr>
          <w:rFonts w:asciiTheme="minorHAnsi" w:hAnsiTheme="minorHAnsi" w:cs="Arial"/>
          <w:bCs/>
        </w:rPr>
      </w:pPr>
      <w:r>
        <w:rPr>
          <w:rFonts w:asciiTheme="minorHAnsi" w:hAnsiTheme="minorHAnsi" w:cs="Arial"/>
          <w:bCs/>
        </w:rPr>
        <w:lastRenderedPageBreak/>
        <w:fldChar w:fldCharType="end"/>
      </w:r>
      <w:r w:rsidR="0070686E" w:rsidRPr="0070686E">
        <w:rPr>
          <w:noProof/>
        </w:rPr>
        <w:drawing>
          <wp:inline distT="0" distB="0" distL="0" distR="0" wp14:anchorId="12244F94" wp14:editId="51A059AC">
            <wp:extent cx="6209585" cy="2552700"/>
            <wp:effectExtent l="0" t="0" r="127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4265" cy="2554624"/>
                    </a:xfrm>
                    <a:prstGeom prst="rect">
                      <a:avLst/>
                    </a:prstGeom>
                    <a:noFill/>
                    <a:ln>
                      <a:noFill/>
                    </a:ln>
                  </pic:spPr>
                </pic:pic>
              </a:graphicData>
            </a:graphic>
          </wp:inline>
        </w:drawing>
      </w:r>
    </w:p>
    <w:p w14:paraId="334010EA" w14:textId="77777777" w:rsidR="0070686E" w:rsidRPr="0070686E" w:rsidRDefault="0070686E"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Zakres prac w 2020 r. na SCR bloku nr 3, I</w:t>
      </w:r>
      <w:r>
        <w:rPr>
          <w:rFonts w:asciiTheme="minorHAnsi" w:hAnsiTheme="minorHAnsi" w:cs="Arial"/>
          <w:bCs/>
        </w:rPr>
        <w:t>II</w:t>
      </w:r>
      <w:r w:rsidRPr="007903F5">
        <w:rPr>
          <w:rFonts w:asciiTheme="minorHAnsi" w:hAnsiTheme="minorHAnsi" w:cs="Arial"/>
          <w:bCs/>
        </w:rPr>
        <w:t xml:space="preserve"> warstwa</w:t>
      </w:r>
      <w:r>
        <w:rPr>
          <w:rFonts w:asciiTheme="minorHAnsi" w:hAnsiTheme="minorHAnsi" w:cs="Arial"/>
          <w:bCs/>
        </w:rPr>
        <w:fldChar w:fldCharType="begin"/>
      </w:r>
      <w:r w:rsidRPr="0070686E">
        <w:rPr>
          <w:rFonts w:asciiTheme="minorHAnsi" w:hAnsiTheme="minorHAnsi" w:cs="Arial"/>
          <w:bCs/>
        </w:rPr>
        <w:instrText xml:space="preserve"> LINK Excel.Sheet.12 "C:\\Users\\mateusz.magdziarz\\Desktop\\Wymiana wkładów 2020 - 2021\\Kalkulacja wartościi.xlsx" Arkusz2!W3K8:W11K10 \a \f 4 \h  \* MERGEFORMAT </w:instrText>
      </w:r>
      <w:r>
        <w:rPr>
          <w:rFonts w:asciiTheme="minorHAnsi" w:hAnsiTheme="minorHAnsi" w:cs="Arial"/>
          <w:bCs/>
        </w:rPr>
        <w:fldChar w:fldCharType="separate"/>
      </w:r>
    </w:p>
    <w:p w14:paraId="3BD5B142" w14:textId="77777777" w:rsidR="0070686E" w:rsidRPr="00C06F2D" w:rsidRDefault="0070686E" w:rsidP="00C06F2D">
      <w:pPr>
        <w:spacing w:before="120" w:after="120" w:line="312" w:lineRule="atLeast"/>
        <w:jc w:val="both"/>
        <w:rPr>
          <w:rFonts w:asciiTheme="minorHAnsi" w:hAnsiTheme="minorHAnsi" w:cs="Arial"/>
          <w:bCs/>
        </w:rPr>
      </w:pPr>
      <w:r>
        <w:rPr>
          <w:rFonts w:asciiTheme="minorHAnsi" w:hAnsiTheme="minorHAnsi" w:cs="Arial"/>
          <w:bCs/>
        </w:rPr>
        <w:fldChar w:fldCharType="end"/>
      </w:r>
      <w:r w:rsidRPr="0070686E">
        <w:rPr>
          <w:noProof/>
        </w:rPr>
        <w:drawing>
          <wp:inline distT="0" distB="0" distL="0" distR="0" wp14:anchorId="2483A319" wp14:editId="00BF7F15">
            <wp:extent cx="6209585" cy="2543175"/>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4820" cy="2545319"/>
                    </a:xfrm>
                    <a:prstGeom prst="rect">
                      <a:avLst/>
                    </a:prstGeom>
                    <a:noFill/>
                    <a:ln>
                      <a:noFill/>
                    </a:ln>
                  </pic:spPr>
                </pic:pic>
              </a:graphicData>
            </a:graphic>
          </wp:inline>
        </w:drawing>
      </w:r>
    </w:p>
    <w:p w14:paraId="0FFDF910" w14:textId="77777777" w:rsidR="007903F5" w:rsidRDefault="007903F5" w:rsidP="00365A16">
      <w:pPr>
        <w:pStyle w:val="Akapitzlist"/>
        <w:numPr>
          <w:ilvl w:val="2"/>
          <w:numId w:val="14"/>
        </w:numPr>
        <w:spacing w:before="120" w:after="120" w:line="312" w:lineRule="atLeast"/>
        <w:jc w:val="both"/>
        <w:rPr>
          <w:rFonts w:asciiTheme="minorHAnsi" w:hAnsiTheme="minorHAnsi" w:cs="Arial"/>
          <w:bCs/>
        </w:rPr>
      </w:pPr>
      <w:r>
        <w:rPr>
          <w:rFonts w:asciiTheme="minorHAnsi" w:hAnsiTheme="minorHAnsi" w:cs="Arial"/>
          <w:bCs/>
        </w:rPr>
        <w:t xml:space="preserve">Zakres </w:t>
      </w:r>
      <w:r w:rsidR="0070686E">
        <w:rPr>
          <w:rFonts w:asciiTheme="minorHAnsi" w:hAnsiTheme="minorHAnsi" w:cs="Arial"/>
          <w:bCs/>
        </w:rPr>
        <w:t>prac w 2020 r. na SCR bloku nr 4</w:t>
      </w:r>
    </w:p>
    <w:p w14:paraId="1D488440" w14:textId="77777777" w:rsidR="007903F5" w:rsidRPr="007903F5" w:rsidRDefault="007903F5"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w:t>
      </w:r>
      <w:r w:rsidR="0070686E">
        <w:rPr>
          <w:rFonts w:asciiTheme="minorHAnsi" w:hAnsiTheme="minorHAnsi" w:cs="Arial"/>
          <w:bCs/>
        </w:rPr>
        <w:t>prac w 2020 r. na SCR bloku nr 4</w:t>
      </w:r>
      <w:r w:rsidRPr="007903F5">
        <w:rPr>
          <w:rFonts w:asciiTheme="minorHAnsi" w:hAnsiTheme="minorHAnsi" w:cs="Arial"/>
          <w:bCs/>
        </w:rPr>
        <w:t xml:space="preserve">, </w:t>
      </w:r>
      <w:r w:rsidR="0070686E">
        <w:rPr>
          <w:rFonts w:asciiTheme="minorHAnsi" w:hAnsiTheme="minorHAnsi" w:cs="Arial"/>
          <w:bCs/>
        </w:rPr>
        <w:t>I</w:t>
      </w:r>
      <w:r w:rsidRPr="007903F5">
        <w:rPr>
          <w:rFonts w:asciiTheme="minorHAnsi" w:hAnsiTheme="minorHAnsi" w:cs="Arial"/>
          <w:bCs/>
        </w:rPr>
        <w:t>I warstwa</w:t>
      </w:r>
    </w:p>
    <w:tbl>
      <w:tblPr>
        <w:tblW w:w="9860" w:type="dxa"/>
        <w:tblCellMar>
          <w:left w:w="70" w:type="dxa"/>
          <w:right w:w="70" w:type="dxa"/>
        </w:tblCellMar>
        <w:tblLook w:val="04A0" w:firstRow="1" w:lastRow="0" w:firstColumn="1" w:lastColumn="0" w:noHBand="0" w:noVBand="1"/>
      </w:tblPr>
      <w:tblGrid>
        <w:gridCol w:w="700"/>
        <w:gridCol w:w="5720"/>
        <w:gridCol w:w="3440"/>
      </w:tblGrid>
      <w:tr w:rsidR="00037E2F" w:rsidRPr="00037E2F" w14:paraId="4D601624" w14:textId="77777777" w:rsidTr="00037E2F">
        <w:trPr>
          <w:trHeight w:val="420"/>
        </w:trPr>
        <w:tc>
          <w:tcPr>
            <w:tcW w:w="700" w:type="dxa"/>
            <w:tcBorders>
              <w:top w:val="single" w:sz="8" w:space="0" w:color="auto"/>
              <w:left w:val="single" w:sz="8" w:space="0" w:color="auto"/>
              <w:bottom w:val="nil"/>
              <w:right w:val="nil"/>
            </w:tcBorders>
            <w:shd w:val="clear" w:color="auto" w:fill="auto"/>
            <w:vAlign w:val="center"/>
            <w:hideMark/>
          </w:tcPr>
          <w:p w14:paraId="7BB51330" w14:textId="77777777" w:rsidR="00037E2F" w:rsidRPr="00037E2F" w:rsidRDefault="00037E2F" w:rsidP="00037E2F">
            <w:pPr>
              <w:rPr>
                <w:rFonts w:ascii="Calibri" w:hAnsi="Calibri" w:cs="Calibri"/>
                <w:color w:val="FF0000"/>
                <w:sz w:val="32"/>
                <w:szCs w:val="32"/>
              </w:rPr>
            </w:pPr>
            <w:r w:rsidRPr="00037E2F">
              <w:rPr>
                <w:rFonts w:ascii="Calibri" w:hAnsi="Calibri" w:cs="Calibri"/>
                <w:color w:val="FF0000"/>
                <w:sz w:val="32"/>
                <w:szCs w:val="32"/>
              </w:rPr>
              <w:t> </w:t>
            </w:r>
          </w:p>
        </w:tc>
        <w:tc>
          <w:tcPr>
            <w:tcW w:w="57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CAE0A8D"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Rok planowanej wymiany/dołożenia</w:t>
            </w:r>
          </w:p>
        </w:tc>
        <w:tc>
          <w:tcPr>
            <w:tcW w:w="3440" w:type="dxa"/>
            <w:tcBorders>
              <w:top w:val="single" w:sz="8" w:space="0" w:color="auto"/>
              <w:left w:val="nil"/>
              <w:bottom w:val="single" w:sz="4" w:space="0" w:color="auto"/>
              <w:right w:val="single" w:sz="4" w:space="0" w:color="auto"/>
            </w:tcBorders>
            <w:shd w:val="clear" w:color="auto" w:fill="auto"/>
            <w:vAlign w:val="center"/>
            <w:hideMark/>
          </w:tcPr>
          <w:p w14:paraId="6BD7B5A3"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2020</w:t>
            </w:r>
          </w:p>
        </w:tc>
      </w:tr>
      <w:tr w:rsidR="00037E2F" w:rsidRPr="00037E2F" w14:paraId="2928BD72" w14:textId="77777777" w:rsidTr="00037E2F">
        <w:trPr>
          <w:trHeight w:val="420"/>
        </w:trPr>
        <w:tc>
          <w:tcPr>
            <w:tcW w:w="700" w:type="dxa"/>
            <w:tcBorders>
              <w:top w:val="nil"/>
              <w:left w:val="single" w:sz="8" w:space="0" w:color="auto"/>
              <w:bottom w:val="nil"/>
              <w:right w:val="nil"/>
            </w:tcBorders>
            <w:shd w:val="clear" w:color="auto" w:fill="auto"/>
            <w:vAlign w:val="center"/>
            <w:hideMark/>
          </w:tcPr>
          <w:p w14:paraId="7A3E3A84" w14:textId="77777777" w:rsidR="00037E2F" w:rsidRPr="00037E2F" w:rsidRDefault="00037E2F" w:rsidP="00037E2F">
            <w:pPr>
              <w:rPr>
                <w:rFonts w:ascii="Calibri" w:hAnsi="Calibri" w:cs="Calibri"/>
                <w:color w:val="000000"/>
                <w:sz w:val="32"/>
                <w:szCs w:val="32"/>
              </w:rPr>
            </w:pPr>
            <w:r w:rsidRPr="00037E2F">
              <w:rPr>
                <w:rFonts w:ascii="Calibri" w:hAnsi="Calibri" w:cs="Calibri"/>
                <w:color w:val="000000"/>
                <w:sz w:val="32"/>
                <w:szCs w:val="3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4057D92F"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nr SCR</w:t>
            </w:r>
          </w:p>
        </w:tc>
        <w:tc>
          <w:tcPr>
            <w:tcW w:w="3440" w:type="dxa"/>
            <w:tcBorders>
              <w:top w:val="nil"/>
              <w:left w:val="nil"/>
              <w:bottom w:val="single" w:sz="4" w:space="0" w:color="auto"/>
              <w:right w:val="single" w:sz="4" w:space="0" w:color="auto"/>
            </w:tcBorders>
            <w:shd w:val="clear" w:color="auto" w:fill="auto"/>
            <w:noWrap/>
            <w:vAlign w:val="center"/>
            <w:hideMark/>
          </w:tcPr>
          <w:p w14:paraId="0533A40A"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SCR K4</w:t>
            </w:r>
          </w:p>
        </w:tc>
      </w:tr>
      <w:tr w:rsidR="00037E2F" w:rsidRPr="00037E2F" w14:paraId="5D2E99F5"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1AF87F88"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4A4131F6"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Numer warstwy na której wykonywane będą prace</w:t>
            </w:r>
          </w:p>
        </w:tc>
        <w:tc>
          <w:tcPr>
            <w:tcW w:w="3440" w:type="dxa"/>
            <w:tcBorders>
              <w:top w:val="nil"/>
              <w:left w:val="nil"/>
              <w:bottom w:val="single" w:sz="4" w:space="0" w:color="auto"/>
              <w:right w:val="single" w:sz="4" w:space="0" w:color="auto"/>
            </w:tcBorders>
            <w:shd w:val="clear" w:color="auto" w:fill="auto"/>
            <w:vAlign w:val="center"/>
            <w:hideMark/>
          </w:tcPr>
          <w:p w14:paraId="422694FE"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II warstwa poziom +  35,635m</w:t>
            </w:r>
          </w:p>
        </w:tc>
      </w:tr>
      <w:tr w:rsidR="00037E2F" w:rsidRPr="00037E2F" w14:paraId="0E9BD11E"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5FD522FE"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0EAC660F"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Wymiana / dołożenie</w:t>
            </w:r>
          </w:p>
        </w:tc>
        <w:tc>
          <w:tcPr>
            <w:tcW w:w="3440" w:type="dxa"/>
            <w:tcBorders>
              <w:top w:val="nil"/>
              <w:left w:val="nil"/>
              <w:bottom w:val="single" w:sz="4" w:space="0" w:color="auto"/>
              <w:right w:val="single" w:sz="4" w:space="0" w:color="auto"/>
            </w:tcBorders>
            <w:shd w:val="clear" w:color="auto" w:fill="auto"/>
            <w:vAlign w:val="center"/>
            <w:hideMark/>
          </w:tcPr>
          <w:p w14:paraId="06D403A0"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Wymiana</w:t>
            </w:r>
          </w:p>
        </w:tc>
      </w:tr>
      <w:tr w:rsidR="00037E2F" w:rsidRPr="00037E2F" w14:paraId="5CC6451F"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0AB22406"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nil"/>
              <w:right w:val="single" w:sz="4" w:space="0" w:color="auto"/>
            </w:tcBorders>
            <w:shd w:val="clear" w:color="auto" w:fill="auto"/>
            <w:vAlign w:val="center"/>
            <w:hideMark/>
          </w:tcPr>
          <w:p w14:paraId="6F1CAF87"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Planowany termin wykonywania prac:</w:t>
            </w:r>
          </w:p>
        </w:tc>
        <w:tc>
          <w:tcPr>
            <w:tcW w:w="3440" w:type="dxa"/>
            <w:tcBorders>
              <w:top w:val="nil"/>
              <w:left w:val="nil"/>
              <w:bottom w:val="single" w:sz="4" w:space="0" w:color="auto"/>
              <w:right w:val="single" w:sz="4" w:space="0" w:color="auto"/>
            </w:tcBorders>
            <w:shd w:val="clear" w:color="auto" w:fill="auto"/>
            <w:vAlign w:val="center"/>
            <w:hideMark/>
          </w:tcPr>
          <w:p w14:paraId="3A86B478"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11.2020 - 12.2020</w:t>
            </w:r>
          </w:p>
        </w:tc>
      </w:tr>
      <w:tr w:rsidR="00037E2F" w:rsidRPr="00037E2F" w14:paraId="0FE8F267" w14:textId="77777777" w:rsidTr="00037E2F">
        <w:trPr>
          <w:trHeight w:val="900"/>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5694D2"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lp.</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3D981EF8"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Zakres planowany</w:t>
            </w:r>
          </w:p>
        </w:tc>
      </w:tr>
      <w:tr w:rsidR="00037E2F" w:rsidRPr="00037E2F" w14:paraId="1528EC55" w14:textId="77777777" w:rsidTr="00037E2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6A818E1"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1</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29CF6A2C"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Demontaż zamontowanych (istniejących) wkładów katalizatora wraz z uszczelnieniami obwodowymi i międzymodułowymi.</w:t>
            </w:r>
          </w:p>
        </w:tc>
      </w:tr>
      <w:tr w:rsidR="00037E2F" w:rsidRPr="00037E2F" w14:paraId="4F908272" w14:textId="77777777" w:rsidTr="00037E2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FF4441"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2</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24EA677A"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Montaż oraz demontaż podestów roboczych na konstrukcji wsporczej (kątownikach wsporczych).</w:t>
            </w:r>
          </w:p>
        </w:tc>
      </w:tr>
      <w:tr w:rsidR="00037E2F" w:rsidRPr="00037E2F" w14:paraId="3F72388E" w14:textId="77777777" w:rsidTr="00037E2F">
        <w:trPr>
          <w:trHeight w:val="64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75E9220F"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3</w:t>
            </w:r>
          </w:p>
        </w:tc>
        <w:tc>
          <w:tcPr>
            <w:tcW w:w="9160" w:type="dxa"/>
            <w:gridSpan w:val="2"/>
            <w:tcBorders>
              <w:top w:val="single" w:sz="4" w:space="0" w:color="auto"/>
              <w:left w:val="nil"/>
              <w:bottom w:val="single" w:sz="8" w:space="0" w:color="auto"/>
              <w:right w:val="single" w:sz="4" w:space="0" w:color="auto"/>
            </w:tcBorders>
            <w:shd w:val="clear" w:color="auto" w:fill="auto"/>
            <w:vAlign w:val="center"/>
            <w:hideMark/>
          </w:tcPr>
          <w:p w14:paraId="0BCC80B4"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Montaż nowych modułów katalizatora w reaktorze SCR wraz z uszczelnieniami obwodowymi i międzymodułowymi.</w:t>
            </w:r>
          </w:p>
        </w:tc>
      </w:tr>
    </w:tbl>
    <w:p w14:paraId="1FDF9AAC" w14:textId="77777777" w:rsidR="007903F5" w:rsidRDefault="007903F5" w:rsidP="00365A16">
      <w:pPr>
        <w:pStyle w:val="Akapitzlist"/>
        <w:numPr>
          <w:ilvl w:val="3"/>
          <w:numId w:val="14"/>
        </w:numPr>
        <w:spacing w:before="120" w:after="120" w:line="312" w:lineRule="atLeast"/>
        <w:jc w:val="both"/>
        <w:rPr>
          <w:rFonts w:asciiTheme="minorHAnsi" w:hAnsiTheme="minorHAnsi" w:cs="Arial"/>
          <w:bCs/>
        </w:rPr>
      </w:pPr>
      <w:r>
        <w:rPr>
          <w:rFonts w:asciiTheme="minorHAnsi" w:hAnsiTheme="minorHAnsi" w:cs="Arial"/>
          <w:bCs/>
        </w:rPr>
        <w:t xml:space="preserve">Zakres </w:t>
      </w:r>
      <w:r w:rsidR="0070686E">
        <w:rPr>
          <w:rFonts w:asciiTheme="minorHAnsi" w:hAnsiTheme="minorHAnsi" w:cs="Arial"/>
          <w:bCs/>
        </w:rPr>
        <w:t>prac w 2020 r. na SCR bloku nr 4</w:t>
      </w:r>
      <w:r>
        <w:rPr>
          <w:rFonts w:asciiTheme="minorHAnsi" w:hAnsiTheme="minorHAnsi" w:cs="Arial"/>
          <w:bCs/>
        </w:rPr>
        <w:t>, II</w:t>
      </w:r>
      <w:r w:rsidR="0070686E">
        <w:rPr>
          <w:rFonts w:asciiTheme="minorHAnsi" w:hAnsiTheme="minorHAnsi" w:cs="Arial"/>
          <w:bCs/>
        </w:rPr>
        <w:t>I</w:t>
      </w:r>
      <w:r>
        <w:rPr>
          <w:rFonts w:asciiTheme="minorHAnsi" w:hAnsiTheme="minorHAnsi" w:cs="Arial"/>
          <w:bCs/>
        </w:rPr>
        <w:t xml:space="preserve"> warstwa</w:t>
      </w:r>
    </w:p>
    <w:tbl>
      <w:tblPr>
        <w:tblW w:w="9860" w:type="dxa"/>
        <w:tblCellMar>
          <w:left w:w="70" w:type="dxa"/>
          <w:right w:w="70" w:type="dxa"/>
        </w:tblCellMar>
        <w:tblLook w:val="04A0" w:firstRow="1" w:lastRow="0" w:firstColumn="1" w:lastColumn="0" w:noHBand="0" w:noVBand="1"/>
      </w:tblPr>
      <w:tblGrid>
        <w:gridCol w:w="700"/>
        <w:gridCol w:w="5720"/>
        <w:gridCol w:w="3440"/>
      </w:tblGrid>
      <w:tr w:rsidR="00037E2F" w:rsidRPr="00037E2F" w14:paraId="30875C72" w14:textId="77777777" w:rsidTr="00037E2F">
        <w:trPr>
          <w:trHeight w:val="420"/>
        </w:trPr>
        <w:tc>
          <w:tcPr>
            <w:tcW w:w="700" w:type="dxa"/>
            <w:tcBorders>
              <w:top w:val="single" w:sz="8" w:space="0" w:color="auto"/>
              <w:left w:val="single" w:sz="8" w:space="0" w:color="auto"/>
              <w:bottom w:val="nil"/>
              <w:right w:val="nil"/>
            </w:tcBorders>
            <w:shd w:val="clear" w:color="auto" w:fill="auto"/>
            <w:vAlign w:val="center"/>
            <w:hideMark/>
          </w:tcPr>
          <w:p w14:paraId="49E23081" w14:textId="77777777" w:rsidR="00037E2F" w:rsidRPr="00037E2F" w:rsidRDefault="00037E2F" w:rsidP="00037E2F">
            <w:pPr>
              <w:rPr>
                <w:rFonts w:ascii="Calibri" w:hAnsi="Calibri" w:cs="Calibri"/>
                <w:color w:val="FF0000"/>
                <w:sz w:val="32"/>
                <w:szCs w:val="32"/>
              </w:rPr>
            </w:pPr>
            <w:r w:rsidRPr="00037E2F">
              <w:rPr>
                <w:rFonts w:ascii="Calibri" w:hAnsi="Calibri" w:cs="Calibri"/>
                <w:color w:val="FF0000"/>
                <w:sz w:val="32"/>
                <w:szCs w:val="32"/>
              </w:rPr>
              <w:lastRenderedPageBreak/>
              <w:t> </w:t>
            </w:r>
          </w:p>
        </w:tc>
        <w:tc>
          <w:tcPr>
            <w:tcW w:w="57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56BAD9E"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Rok planowanej wymiany/dołożenia</w:t>
            </w:r>
          </w:p>
        </w:tc>
        <w:tc>
          <w:tcPr>
            <w:tcW w:w="3440" w:type="dxa"/>
            <w:tcBorders>
              <w:top w:val="single" w:sz="8" w:space="0" w:color="auto"/>
              <w:left w:val="nil"/>
              <w:bottom w:val="single" w:sz="4" w:space="0" w:color="auto"/>
              <w:right w:val="single" w:sz="4" w:space="0" w:color="auto"/>
            </w:tcBorders>
            <w:shd w:val="clear" w:color="auto" w:fill="auto"/>
            <w:vAlign w:val="center"/>
            <w:hideMark/>
          </w:tcPr>
          <w:p w14:paraId="0EF03754"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2020</w:t>
            </w:r>
          </w:p>
        </w:tc>
      </w:tr>
      <w:tr w:rsidR="00037E2F" w:rsidRPr="00037E2F" w14:paraId="34ED2690" w14:textId="77777777" w:rsidTr="00037E2F">
        <w:trPr>
          <w:trHeight w:val="420"/>
        </w:trPr>
        <w:tc>
          <w:tcPr>
            <w:tcW w:w="700" w:type="dxa"/>
            <w:tcBorders>
              <w:top w:val="nil"/>
              <w:left w:val="single" w:sz="8" w:space="0" w:color="auto"/>
              <w:bottom w:val="nil"/>
              <w:right w:val="nil"/>
            </w:tcBorders>
            <w:shd w:val="clear" w:color="auto" w:fill="auto"/>
            <w:vAlign w:val="center"/>
            <w:hideMark/>
          </w:tcPr>
          <w:p w14:paraId="53F24D77" w14:textId="77777777" w:rsidR="00037E2F" w:rsidRPr="00037E2F" w:rsidRDefault="00037E2F" w:rsidP="00037E2F">
            <w:pPr>
              <w:rPr>
                <w:rFonts w:ascii="Calibri" w:hAnsi="Calibri" w:cs="Calibri"/>
                <w:color w:val="000000"/>
                <w:sz w:val="32"/>
                <w:szCs w:val="32"/>
              </w:rPr>
            </w:pPr>
            <w:r w:rsidRPr="00037E2F">
              <w:rPr>
                <w:rFonts w:ascii="Calibri" w:hAnsi="Calibri" w:cs="Calibri"/>
                <w:color w:val="000000"/>
                <w:sz w:val="32"/>
                <w:szCs w:val="3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1192B616"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nr SCR</w:t>
            </w:r>
          </w:p>
        </w:tc>
        <w:tc>
          <w:tcPr>
            <w:tcW w:w="3440" w:type="dxa"/>
            <w:tcBorders>
              <w:top w:val="nil"/>
              <w:left w:val="nil"/>
              <w:bottom w:val="single" w:sz="4" w:space="0" w:color="auto"/>
              <w:right w:val="single" w:sz="4" w:space="0" w:color="auto"/>
            </w:tcBorders>
            <w:shd w:val="clear" w:color="auto" w:fill="auto"/>
            <w:noWrap/>
            <w:vAlign w:val="center"/>
            <w:hideMark/>
          </w:tcPr>
          <w:p w14:paraId="44601407"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SCR K4</w:t>
            </w:r>
          </w:p>
        </w:tc>
      </w:tr>
      <w:tr w:rsidR="00037E2F" w:rsidRPr="00037E2F" w14:paraId="1D366EE4"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08ED29DF"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0D6C1566"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Numer warstwy na której wykonywane będą prace</w:t>
            </w:r>
          </w:p>
        </w:tc>
        <w:tc>
          <w:tcPr>
            <w:tcW w:w="3440" w:type="dxa"/>
            <w:tcBorders>
              <w:top w:val="nil"/>
              <w:left w:val="nil"/>
              <w:bottom w:val="single" w:sz="4" w:space="0" w:color="auto"/>
              <w:right w:val="single" w:sz="4" w:space="0" w:color="auto"/>
            </w:tcBorders>
            <w:shd w:val="clear" w:color="auto" w:fill="auto"/>
            <w:vAlign w:val="center"/>
            <w:hideMark/>
          </w:tcPr>
          <w:p w14:paraId="067DA52D"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III warstwa poziom +  32,635m</w:t>
            </w:r>
          </w:p>
        </w:tc>
      </w:tr>
      <w:tr w:rsidR="00037E2F" w:rsidRPr="00037E2F" w14:paraId="1285545F"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4C48D581"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213383F1"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Wymiana / dołożenie</w:t>
            </w:r>
          </w:p>
        </w:tc>
        <w:tc>
          <w:tcPr>
            <w:tcW w:w="3440" w:type="dxa"/>
            <w:tcBorders>
              <w:top w:val="nil"/>
              <w:left w:val="nil"/>
              <w:bottom w:val="single" w:sz="4" w:space="0" w:color="auto"/>
              <w:right w:val="single" w:sz="4" w:space="0" w:color="auto"/>
            </w:tcBorders>
            <w:shd w:val="clear" w:color="auto" w:fill="auto"/>
            <w:vAlign w:val="center"/>
            <w:hideMark/>
          </w:tcPr>
          <w:p w14:paraId="5059725E"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Wymiana</w:t>
            </w:r>
          </w:p>
        </w:tc>
      </w:tr>
      <w:tr w:rsidR="00037E2F" w:rsidRPr="00037E2F" w14:paraId="6B687892"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20027A49"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nil"/>
              <w:right w:val="single" w:sz="4" w:space="0" w:color="auto"/>
            </w:tcBorders>
            <w:shd w:val="clear" w:color="auto" w:fill="auto"/>
            <w:vAlign w:val="center"/>
            <w:hideMark/>
          </w:tcPr>
          <w:p w14:paraId="1A19F7B9"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Planowany termin wykonywania prac:</w:t>
            </w:r>
          </w:p>
        </w:tc>
        <w:tc>
          <w:tcPr>
            <w:tcW w:w="3440" w:type="dxa"/>
            <w:tcBorders>
              <w:top w:val="nil"/>
              <w:left w:val="nil"/>
              <w:bottom w:val="single" w:sz="4" w:space="0" w:color="auto"/>
              <w:right w:val="single" w:sz="4" w:space="0" w:color="auto"/>
            </w:tcBorders>
            <w:shd w:val="clear" w:color="auto" w:fill="auto"/>
            <w:vAlign w:val="center"/>
            <w:hideMark/>
          </w:tcPr>
          <w:p w14:paraId="71412655"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11.2020 - 12.2020</w:t>
            </w:r>
          </w:p>
        </w:tc>
      </w:tr>
      <w:tr w:rsidR="00037E2F" w:rsidRPr="00037E2F" w14:paraId="0B90D8CD" w14:textId="77777777" w:rsidTr="00CC60A1">
        <w:trPr>
          <w:trHeight w:val="389"/>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E6763F"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lp.</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21531672"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Zakres planowany</w:t>
            </w:r>
          </w:p>
        </w:tc>
      </w:tr>
      <w:tr w:rsidR="00037E2F" w:rsidRPr="00037E2F" w14:paraId="5D8E1E83" w14:textId="77777777" w:rsidTr="00037E2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D9EB97"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1</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192FE5C3"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Demontaż zamontowanych (istniejących) wkładów katalizatora wraz z uszczelnieniami obwodowymi i międzymodułowymi.</w:t>
            </w:r>
          </w:p>
        </w:tc>
      </w:tr>
      <w:tr w:rsidR="00037E2F" w:rsidRPr="00037E2F" w14:paraId="5B63196D" w14:textId="77777777" w:rsidTr="00037E2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0357C08"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2</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0EE3FCBA"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Montaż oraz demontaż podestów roboczych na konstrukcji wsporczej (kątownikach wsporczych).</w:t>
            </w:r>
          </w:p>
        </w:tc>
      </w:tr>
      <w:tr w:rsidR="00037E2F" w:rsidRPr="00037E2F" w14:paraId="3EE6B7A1" w14:textId="77777777" w:rsidTr="00037E2F">
        <w:trPr>
          <w:trHeight w:val="64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03D34ABC"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3</w:t>
            </w:r>
          </w:p>
        </w:tc>
        <w:tc>
          <w:tcPr>
            <w:tcW w:w="9160" w:type="dxa"/>
            <w:gridSpan w:val="2"/>
            <w:tcBorders>
              <w:top w:val="single" w:sz="4" w:space="0" w:color="auto"/>
              <w:left w:val="nil"/>
              <w:bottom w:val="single" w:sz="8" w:space="0" w:color="auto"/>
              <w:right w:val="single" w:sz="4" w:space="0" w:color="auto"/>
            </w:tcBorders>
            <w:shd w:val="clear" w:color="auto" w:fill="auto"/>
            <w:vAlign w:val="center"/>
            <w:hideMark/>
          </w:tcPr>
          <w:p w14:paraId="5BE6C37F"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Montaż nowych modułów katalizatora w reaktorze SCR wraz z uszczelnieniami obwodowymi i międzymodułowymi.</w:t>
            </w:r>
          </w:p>
        </w:tc>
      </w:tr>
    </w:tbl>
    <w:p w14:paraId="318B7536" w14:textId="70BA3E11" w:rsidR="007903F5" w:rsidRDefault="007903F5" w:rsidP="00365A16">
      <w:pPr>
        <w:pStyle w:val="Akapitzlist"/>
        <w:numPr>
          <w:ilvl w:val="2"/>
          <w:numId w:val="14"/>
        </w:numPr>
        <w:spacing w:before="120" w:after="120" w:line="312" w:lineRule="atLeast"/>
        <w:jc w:val="both"/>
        <w:rPr>
          <w:rFonts w:asciiTheme="minorHAnsi" w:hAnsiTheme="minorHAnsi" w:cs="Arial"/>
          <w:bCs/>
        </w:rPr>
      </w:pPr>
      <w:r>
        <w:rPr>
          <w:rFonts w:asciiTheme="minorHAnsi" w:hAnsiTheme="minorHAnsi" w:cs="Arial"/>
          <w:bCs/>
        </w:rPr>
        <w:t>Zakres prac w 2020 r. na SCR bloku nr 6</w:t>
      </w:r>
      <w:r w:rsidR="00CC60A1">
        <w:rPr>
          <w:rFonts w:asciiTheme="minorHAnsi" w:hAnsiTheme="minorHAnsi" w:cs="Arial"/>
          <w:bCs/>
        </w:rPr>
        <w:t xml:space="preserve"> - opcja</w:t>
      </w:r>
    </w:p>
    <w:p w14:paraId="4E1C5A07" w14:textId="503DE8EB" w:rsidR="007903F5" w:rsidRPr="007903F5" w:rsidRDefault="007903F5"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Zakres prac w 2020 r. na SCR bloku nr 6, I warstwa</w:t>
      </w:r>
      <w:r w:rsidR="00037E2F">
        <w:rPr>
          <w:rFonts w:asciiTheme="minorHAnsi" w:hAnsiTheme="minorHAnsi" w:cs="Arial"/>
          <w:bCs/>
        </w:rPr>
        <w:t xml:space="preserve"> - opcja</w:t>
      </w:r>
    </w:p>
    <w:p w14:paraId="3B5E09BB" w14:textId="06145B7D" w:rsidR="0070686E" w:rsidRPr="00FB3317" w:rsidRDefault="007903F5" w:rsidP="00FB3317">
      <w:pPr>
        <w:spacing w:before="120" w:after="120" w:line="312" w:lineRule="atLeast"/>
        <w:jc w:val="both"/>
        <w:rPr>
          <w:rFonts w:asciiTheme="minorHAnsi" w:hAnsiTheme="minorHAnsi" w:cs="Arial"/>
          <w:bCs/>
        </w:rPr>
      </w:pPr>
      <w:r w:rsidRPr="007903F5">
        <w:rPr>
          <w:noProof/>
        </w:rPr>
        <w:drawing>
          <wp:inline distT="0" distB="0" distL="0" distR="0" wp14:anchorId="62201DC9" wp14:editId="0523968B">
            <wp:extent cx="6210935" cy="2786127"/>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2786127"/>
                    </a:xfrm>
                    <a:prstGeom prst="rect">
                      <a:avLst/>
                    </a:prstGeom>
                    <a:noFill/>
                    <a:ln>
                      <a:noFill/>
                    </a:ln>
                  </pic:spPr>
                </pic:pic>
              </a:graphicData>
            </a:graphic>
          </wp:inline>
        </w:drawing>
      </w:r>
    </w:p>
    <w:p w14:paraId="47617697" w14:textId="2EAE2A1C" w:rsidR="007903F5" w:rsidRPr="00C06F2D" w:rsidRDefault="007903F5" w:rsidP="00365A16">
      <w:pPr>
        <w:pStyle w:val="Akapitzlist"/>
        <w:numPr>
          <w:ilvl w:val="3"/>
          <w:numId w:val="14"/>
        </w:numPr>
        <w:spacing w:before="120" w:after="120" w:line="312" w:lineRule="atLeast"/>
        <w:jc w:val="both"/>
        <w:rPr>
          <w:rFonts w:asciiTheme="minorHAnsi" w:hAnsiTheme="minorHAnsi" w:cs="Arial"/>
          <w:bCs/>
        </w:rPr>
      </w:pPr>
      <w:r>
        <w:rPr>
          <w:rFonts w:asciiTheme="minorHAnsi" w:hAnsiTheme="minorHAnsi" w:cs="Arial"/>
          <w:bCs/>
        </w:rPr>
        <w:t>Zakres prac w 2020 r. na SCR bloku nr 6, II warstwa</w:t>
      </w:r>
      <w:r w:rsidR="00037E2F">
        <w:rPr>
          <w:rFonts w:asciiTheme="minorHAnsi" w:hAnsiTheme="minorHAnsi" w:cs="Arial"/>
          <w:bCs/>
        </w:rPr>
        <w:t xml:space="preserve"> - opcja</w:t>
      </w:r>
    </w:p>
    <w:p w14:paraId="010F4D9C" w14:textId="77777777" w:rsidR="00131C50" w:rsidRDefault="007903F5" w:rsidP="001D7C00">
      <w:pPr>
        <w:spacing w:before="120" w:after="120" w:line="312" w:lineRule="atLeast"/>
        <w:jc w:val="center"/>
        <w:rPr>
          <w:rFonts w:asciiTheme="minorHAnsi" w:hAnsiTheme="minorHAnsi" w:cs="Arial"/>
          <w:bCs/>
        </w:rPr>
      </w:pPr>
      <w:r w:rsidRPr="007903F5">
        <w:rPr>
          <w:noProof/>
        </w:rPr>
        <w:drawing>
          <wp:inline distT="0" distB="0" distL="0" distR="0" wp14:anchorId="415302E6" wp14:editId="28A3186F">
            <wp:extent cx="6210935" cy="276761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2767615"/>
                    </a:xfrm>
                    <a:prstGeom prst="rect">
                      <a:avLst/>
                    </a:prstGeom>
                    <a:noFill/>
                    <a:ln>
                      <a:noFill/>
                    </a:ln>
                  </pic:spPr>
                </pic:pic>
              </a:graphicData>
            </a:graphic>
          </wp:inline>
        </w:drawing>
      </w:r>
    </w:p>
    <w:p w14:paraId="4321097A" w14:textId="17CCEADF" w:rsidR="007903F5" w:rsidRDefault="007903F5" w:rsidP="00365A16">
      <w:pPr>
        <w:pStyle w:val="Akapitzlist"/>
        <w:numPr>
          <w:ilvl w:val="2"/>
          <w:numId w:val="14"/>
        </w:numPr>
        <w:spacing w:before="120" w:after="120" w:line="312" w:lineRule="atLeast"/>
        <w:jc w:val="both"/>
        <w:rPr>
          <w:rFonts w:asciiTheme="minorHAnsi" w:hAnsiTheme="minorHAnsi" w:cs="Arial"/>
          <w:bCs/>
        </w:rPr>
      </w:pPr>
      <w:r>
        <w:rPr>
          <w:rFonts w:asciiTheme="minorHAnsi" w:hAnsiTheme="minorHAnsi" w:cs="Arial"/>
          <w:bCs/>
        </w:rPr>
        <w:lastRenderedPageBreak/>
        <w:t>Zakres prac w 2020 r. na SCR bloku nr 7</w:t>
      </w:r>
      <w:r w:rsidR="00037E2F">
        <w:rPr>
          <w:rFonts w:asciiTheme="minorHAnsi" w:hAnsiTheme="minorHAnsi" w:cs="Arial"/>
          <w:bCs/>
        </w:rPr>
        <w:t xml:space="preserve"> – opcja</w:t>
      </w:r>
    </w:p>
    <w:p w14:paraId="6AC7C756" w14:textId="782F871E" w:rsidR="00037E2F" w:rsidRDefault="00CC60A1" w:rsidP="00037E2F">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w:t>
      </w:r>
      <w:r>
        <w:rPr>
          <w:rFonts w:asciiTheme="minorHAnsi" w:hAnsiTheme="minorHAnsi" w:cs="Arial"/>
          <w:bCs/>
        </w:rPr>
        <w:t>prac w 2020 r. na SCR bloku nr 7</w:t>
      </w:r>
      <w:r w:rsidRPr="007903F5">
        <w:rPr>
          <w:rFonts w:asciiTheme="minorHAnsi" w:hAnsiTheme="minorHAnsi" w:cs="Arial"/>
          <w:bCs/>
        </w:rPr>
        <w:t>, I warstwa</w:t>
      </w:r>
      <w:r>
        <w:rPr>
          <w:rFonts w:asciiTheme="minorHAnsi" w:hAnsiTheme="minorHAnsi" w:cs="Arial"/>
          <w:bCs/>
        </w:rPr>
        <w:t xml:space="preserve"> - opcja</w:t>
      </w:r>
    </w:p>
    <w:tbl>
      <w:tblPr>
        <w:tblW w:w="9860" w:type="dxa"/>
        <w:tblCellMar>
          <w:left w:w="70" w:type="dxa"/>
          <w:right w:w="70" w:type="dxa"/>
        </w:tblCellMar>
        <w:tblLook w:val="04A0" w:firstRow="1" w:lastRow="0" w:firstColumn="1" w:lastColumn="0" w:noHBand="0" w:noVBand="1"/>
      </w:tblPr>
      <w:tblGrid>
        <w:gridCol w:w="700"/>
        <w:gridCol w:w="5720"/>
        <w:gridCol w:w="3440"/>
      </w:tblGrid>
      <w:tr w:rsidR="00037E2F" w:rsidRPr="00037E2F" w14:paraId="7DFD8447" w14:textId="77777777" w:rsidTr="00037E2F">
        <w:trPr>
          <w:trHeight w:val="420"/>
        </w:trPr>
        <w:tc>
          <w:tcPr>
            <w:tcW w:w="700" w:type="dxa"/>
            <w:tcBorders>
              <w:top w:val="single" w:sz="8" w:space="0" w:color="auto"/>
              <w:left w:val="single" w:sz="8" w:space="0" w:color="auto"/>
              <w:bottom w:val="nil"/>
              <w:right w:val="nil"/>
            </w:tcBorders>
            <w:shd w:val="clear" w:color="auto" w:fill="auto"/>
            <w:vAlign w:val="center"/>
            <w:hideMark/>
          </w:tcPr>
          <w:p w14:paraId="450E7269" w14:textId="77777777" w:rsidR="00037E2F" w:rsidRPr="00037E2F" w:rsidRDefault="00037E2F" w:rsidP="00037E2F">
            <w:pPr>
              <w:rPr>
                <w:rFonts w:ascii="Calibri" w:hAnsi="Calibri" w:cs="Calibri"/>
                <w:color w:val="FF0000"/>
                <w:sz w:val="32"/>
                <w:szCs w:val="32"/>
              </w:rPr>
            </w:pPr>
            <w:r w:rsidRPr="00037E2F">
              <w:rPr>
                <w:rFonts w:ascii="Calibri" w:hAnsi="Calibri" w:cs="Calibri"/>
                <w:color w:val="FF0000"/>
                <w:sz w:val="32"/>
                <w:szCs w:val="32"/>
              </w:rPr>
              <w:t> </w:t>
            </w:r>
          </w:p>
        </w:tc>
        <w:tc>
          <w:tcPr>
            <w:tcW w:w="57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647FF9C"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Rok planowanej wymiany/dołożenia</w:t>
            </w:r>
          </w:p>
        </w:tc>
        <w:tc>
          <w:tcPr>
            <w:tcW w:w="3440" w:type="dxa"/>
            <w:tcBorders>
              <w:top w:val="single" w:sz="8" w:space="0" w:color="auto"/>
              <w:left w:val="nil"/>
              <w:bottom w:val="single" w:sz="4" w:space="0" w:color="auto"/>
              <w:right w:val="single" w:sz="4" w:space="0" w:color="auto"/>
            </w:tcBorders>
            <w:shd w:val="clear" w:color="auto" w:fill="auto"/>
            <w:vAlign w:val="center"/>
            <w:hideMark/>
          </w:tcPr>
          <w:p w14:paraId="2325D8DE"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2020</w:t>
            </w:r>
          </w:p>
        </w:tc>
      </w:tr>
      <w:tr w:rsidR="00037E2F" w:rsidRPr="00037E2F" w14:paraId="6DA287F7" w14:textId="77777777" w:rsidTr="00037E2F">
        <w:trPr>
          <w:trHeight w:val="420"/>
        </w:trPr>
        <w:tc>
          <w:tcPr>
            <w:tcW w:w="700" w:type="dxa"/>
            <w:tcBorders>
              <w:top w:val="nil"/>
              <w:left w:val="single" w:sz="8" w:space="0" w:color="auto"/>
              <w:bottom w:val="nil"/>
              <w:right w:val="nil"/>
            </w:tcBorders>
            <w:shd w:val="clear" w:color="auto" w:fill="auto"/>
            <w:vAlign w:val="center"/>
            <w:hideMark/>
          </w:tcPr>
          <w:p w14:paraId="01C88A83" w14:textId="77777777" w:rsidR="00037E2F" w:rsidRPr="00037E2F" w:rsidRDefault="00037E2F" w:rsidP="00037E2F">
            <w:pPr>
              <w:rPr>
                <w:rFonts w:ascii="Calibri" w:hAnsi="Calibri" w:cs="Calibri"/>
                <w:color w:val="000000"/>
                <w:sz w:val="32"/>
                <w:szCs w:val="32"/>
              </w:rPr>
            </w:pPr>
            <w:r w:rsidRPr="00037E2F">
              <w:rPr>
                <w:rFonts w:ascii="Calibri" w:hAnsi="Calibri" w:cs="Calibri"/>
                <w:color w:val="000000"/>
                <w:sz w:val="32"/>
                <w:szCs w:val="3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05767AAB"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nr SCR</w:t>
            </w:r>
          </w:p>
        </w:tc>
        <w:tc>
          <w:tcPr>
            <w:tcW w:w="3440" w:type="dxa"/>
            <w:tcBorders>
              <w:top w:val="nil"/>
              <w:left w:val="nil"/>
              <w:bottom w:val="single" w:sz="4" w:space="0" w:color="auto"/>
              <w:right w:val="single" w:sz="4" w:space="0" w:color="auto"/>
            </w:tcBorders>
            <w:shd w:val="clear" w:color="auto" w:fill="auto"/>
            <w:noWrap/>
            <w:vAlign w:val="center"/>
            <w:hideMark/>
          </w:tcPr>
          <w:p w14:paraId="2D4C92A5"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SCR K7</w:t>
            </w:r>
          </w:p>
        </w:tc>
      </w:tr>
      <w:tr w:rsidR="00037E2F" w:rsidRPr="00037E2F" w14:paraId="0A766AA8"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0F46FCFE"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31644782"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Numer warstwy na której wykonywane będą prace</w:t>
            </w:r>
          </w:p>
        </w:tc>
        <w:tc>
          <w:tcPr>
            <w:tcW w:w="3440" w:type="dxa"/>
            <w:tcBorders>
              <w:top w:val="nil"/>
              <w:left w:val="nil"/>
              <w:bottom w:val="single" w:sz="4" w:space="0" w:color="auto"/>
              <w:right w:val="single" w:sz="4" w:space="0" w:color="auto"/>
            </w:tcBorders>
            <w:shd w:val="clear" w:color="auto" w:fill="auto"/>
            <w:vAlign w:val="center"/>
            <w:hideMark/>
          </w:tcPr>
          <w:p w14:paraId="6F1818A5"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I warstwa poziom +  38,635m</w:t>
            </w:r>
          </w:p>
        </w:tc>
      </w:tr>
      <w:tr w:rsidR="00037E2F" w:rsidRPr="00037E2F" w14:paraId="0E9250F4"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7BE6541E"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single" w:sz="4" w:space="0" w:color="auto"/>
              <w:right w:val="single" w:sz="4" w:space="0" w:color="auto"/>
            </w:tcBorders>
            <w:shd w:val="clear" w:color="auto" w:fill="auto"/>
            <w:vAlign w:val="center"/>
            <w:hideMark/>
          </w:tcPr>
          <w:p w14:paraId="4E35FFBA"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Wymiana / dołożenie</w:t>
            </w:r>
          </w:p>
        </w:tc>
        <w:tc>
          <w:tcPr>
            <w:tcW w:w="3440" w:type="dxa"/>
            <w:tcBorders>
              <w:top w:val="nil"/>
              <w:left w:val="nil"/>
              <w:bottom w:val="single" w:sz="4" w:space="0" w:color="auto"/>
              <w:right w:val="single" w:sz="4" w:space="0" w:color="auto"/>
            </w:tcBorders>
            <w:shd w:val="clear" w:color="auto" w:fill="auto"/>
            <w:vAlign w:val="center"/>
            <w:hideMark/>
          </w:tcPr>
          <w:p w14:paraId="08A07417"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Wymiana</w:t>
            </w:r>
          </w:p>
        </w:tc>
      </w:tr>
      <w:tr w:rsidR="00037E2F" w:rsidRPr="00037E2F" w14:paraId="744734B8" w14:textId="77777777" w:rsidTr="00037E2F">
        <w:trPr>
          <w:trHeight w:val="300"/>
        </w:trPr>
        <w:tc>
          <w:tcPr>
            <w:tcW w:w="700" w:type="dxa"/>
            <w:tcBorders>
              <w:top w:val="nil"/>
              <w:left w:val="single" w:sz="8" w:space="0" w:color="auto"/>
              <w:bottom w:val="nil"/>
              <w:right w:val="nil"/>
            </w:tcBorders>
            <w:shd w:val="clear" w:color="auto" w:fill="auto"/>
            <w:noWrap/>
            <w:vAlign w:val="center"/>
            <w:hideMark/>
          </w:tcPr>
          <w:p w14:paraId="1E3855C4"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 </w:t>
            </w:r>
          </w:p>
        </w:tc>
        <w:tc>
          <w:tcPr>
            <w:tcW w:w="5720" w:type="dxa"/>
            <w:tcBorders>
              <w:top w:val="nil"/>
              <w:left w:val="single" w:sz="4" w:space="0" w:color="auto"/>
              <w:bottom w:val="nil"/>
              <w:right w:val="single" w:sz="4" w:space="0" w:color="auto"/>
            </w:tcBorders>
            <w:shd w:val="clear" w:color="auto" w:fill="auto"/>
            <w:vAlign w:val="center"/>
            <w:hideMark/>
          </w:tcPr>
          <w:p w14:paraId="723F11B9"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Planowany termin wykonywania prac:</w:t>
            </w:r>
          </w:p>
        </w:tc>
        <w:tc>
          <w:tcPr>
            <w:tcW w:w="3440" w:type="dxa"/>
            <w:tcBorders>
              <w:top w:val="nil"/>
              <w:left w:val="nil"/>
              <w:bottom w:val="nil"/>
              <w:right w:val="single" w:sz="4" w:space="0" w:color="auto"/>
            </w:tcBorders>
            <w:shd w:val="clear" w:color="auto" w:fill="auto"/>
            <w:vAlign w:val="center"/>
            <w:hideMark/>
          </w:tcPr>
          <w:p w14:paraId="7897D805"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06.2020 - 07.2020</w:t>
            </w:r>
          </w:p>
        </w:tc>
      </w:tr>
      <w:tr w:rsidR="00037E2F" w:rsidRPr="00037E2F" w14:paraId="049FBC8B" w14:textId="77777777" w:rsidTr="00CC60A1">
        <w:trPr>
          <w:trHeight w:val="525"/>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BE6F40"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lp.</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26BEE68F"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Zakres planowany</w:t>
            </w:r>
          </w:p>
        </w:tc>
      </w:tr>
      <w:tr w:rsidR="00037E2F" w:rsidRPr="00037E2F" w14:paraId="225AA437" w14:textId="77777777" w:rsidTr="00037E2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F10C3A2"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1</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412E2552"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Demontaż zamontowanych (istniejących) wkładów katalizatora wraz z uszczelnieniami obwodowymi i międzymodułowymi.</w:t>
            </w:r>
          </w:p>
        </w:tc>
      </w:tr>
      <w:tr w:rsidR="00037E2F" w:rsidRPr="00037E2F" w14:paraId="00C414ED" w14:textId="77777777" w:rsidTr="00037E2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5A9B44"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2</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5103258B"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Montaż oraz demontaż podestów roboczych na konstrukcji wsporczej (kątownikach wsporczych).</w:t>
            </w:r>
          </w:p>
        </w:tc>
      </w:tr>
      <w:tr w:rsidR="00037E2F" w:rsidRPr="00037E2F" w14:paraId="23EF87A3" w14:textId="77777777" w:rsidTr="00037E2F">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6369E3"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3</w:t>
            </w:r>
          </w:p>
        </w:tc>
        <w:tc>
          <w:tcPr>
            <w:tcW w:w="9160" w:type="dxa"/>
            <w:gridSpan w:val="2"/>
            <w:tcBorders>
              <w:top w:val="single" w:sz="4" w:space="0" w:color="auto"/>
              <w:left w:val="nil"/>
              <w:bottom w:val="single" w:sz="4" w:space="0" w:color="auto"/>
              <w:right w:val="single" w:sz="4" w:space="0" w:color="auto"/>
            </w:tcBorders>
            <w:shd w:val="clear" w:color="auto" w:fill="auto"/>
            <w:vAlign w:val="center"/>
            <w:hideMark/>
          </w:tcPr>
          <w:p w14:paraId="69E22698"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Wycięcie z belek rusztu katalizatora 216 szt. prętów ustalających położenie wkładów katalizatora.</w:t>
            </w:r>
          </w:p>
        </w:tc>
      </w:tr>
      <w:tr w:rsidR="00037E2F" w:rsidRPr="00037E2F" w14:paraId="0FC1E167" w14:textId="77777777" w:rsidTr="00037E2F">
        <w:trPr>
          <w:trHeight w:val="720"/>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373339B4"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4</w:t>
            </w:r>
          </w:p>
        </w:tc>
        <w:tc>
          <w:tcPr>
            <w:tcW w:w="9160" w:type="dxa"/>
            <w:gridSpan w:val="2"/>
            <w:tcBorders>
              <w:top w:val="single" w:sz="4" w:space="0" w:color="auto"/>
              <w:left w:val="nil"/>
              <w:bottom w:val="single" w:sz="8" w:space="0" w:color="auto"/>
              <w:right w:val="single" w:sz="4" w:space="0" w:color="auto"/>
            </w:tcBorders>
            <w:shd w:val="clear" w:color="auto" w:fill="auto"/>
            <w:vAlign w:val="center"/>
            <w:hideMark/>
          </w:tcPr>
          <w:p w14:paraId="43397ECA" w14:textId="77777777" w:rsidR="00037E2F" w:rsidRPr="00037E2F" w:rsidRDefault="00037E2F" w:rsidP="00037E2F">
            <w:pPr>
              <w:rPr>
                <w:rFonts w:ascii="Calibri" w:hAnsi="Calibri" w:cs="Calibri"/>
                <w:color w:val="000000"/>
                <w:sz w:val="22"/>
                <w:szCs w:val="22"/>
              </w:rPr>
            </w:pPr>
            <w:r w:rsidRPr="00037E2F">
              <w:rPr>
                <w:rFonts w:ascii="Calibri" w:hAnsi="Calibri" w:cs="Calibri"/>
                <w:color w:val="000000"/>
                <w:sz w:val="22"/>
                <w:szCs w:val="22"/>
              </w:rPr>
              <w:t>Montaż nowych modułów katalizatora w reaktorze SCR wraz z uszczelnieniami obwodowymi i międzymodułowymi.</w:t>
            </w:r>
          </w:p>
        </w:tc>
      </w:tr>
    </w:tbl>
    <w:p w14:paraId="30E3C6BA" w14:textId="320E4147" w:rsidR="00CC60A1" w:rsidRPr="00CC60A1" w:rsidRDefault="00CC60A1" w:rsidP="00CC60A1">
      <w:pPr>
        <w:pStyle w:val="Akapitzlist"/>
        <w:numPr>
          <w:ilvl w:val="3"/>
          <w:numId w:val="14"/>
        </w:numPr>
        <w:spacing w:before="120" w:after="120" w:line="312" w:lineRule="atLeast"/>
        <w:jc w:val="both"/>
        <w:rPr>
          <w:rFonts w:asciiTheme="minorHAnsi" w:hAnsiTheme="minorHAnsi" w:cs="Arial"/>
          <w:bCs/>
        </w:rPr>
      </w:pPr>
      <w:r w:rsidRPr="00CC60A1">
        <w:rPr>
          <w:rFonts w:asciiTheme="minorHAnsi" w:hAnsiTheme="minorHAnsi" w:cs="Arial"/>
          <w:bCs/>
        </w:rPr>
        <w:t>Zakres prac</w:t>
      </w:r>
      <w:r>
        <w:rPr>
          <w:rFonts w:asciiTheme="minorHAnsi" w:hAnsiTheme="minorHAnsi" w:cs="Arial"/>
          <w:bCs/>
        </w:rPr>
        <w:t xml:space="preserve"> w 2020 r. na SCR bloku nr 7, II </w:t>
      </w:r>
      <w:r w:rsidRPr="00CC60A1">
        <w:rPr>
          <w:rFonts w:asciiTheme="minorHAnsi" w:hAnsiTheme="minorHAnsi" w:cs="Arial"/>
          <w:bCs/>
        </w:rPr>
        <w:t>warstwa - opcja</w:t>
      </w:r>
    </w:p>
    <w:p w14:paraId="2BF28BD1" w14:textId="783EC3B0" w:rsidR="007903F5" w:rsidRPr="007903F5" w:rsidRDefault="0070686E" w:rsidP="007903F5">
      <w:pPr>
        <w:spacing w:before="120" w:after="120" w:line="312" w:lineRule="atLeast"/>
        <w:jc w:val="both"/>
        <w:rPr>
          <w:rFonts w:asciiTheme="minorHAnsi" w:hAnsiTheme="minorHAnsi" w:cs="Arial"/>
          <w:bCs/>
        </w:rPr>
      </w:pPr>
      <w:r w:rsidRPr="0070686E">
        <w:rPr>
          <w:noProof/>
        </w:rPr>
        <w:drawing>
          <wp:inline distT="0" distB="0" distL="0" distR="0" wp14:anchorId="13ED1CDD" wp14:editId="0A790927">
            <wp:extent cx="6210935" cy="2628771"/>
            <wp:effectExtent l="0" t="0" r="0" b="63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2628771"/>
                    </a:xfrm>
                    <a:prstGeom prst="rect">
                      <a:avLst/>
                    </a:prstGeom>
                    <a:noFill/>
                    <a:ln>
                      <a:noFill/>
                    </a:ln>
                  </pic:spPr>
                </pic:pic>
              </a:graphicData>
            </a:graphic>
          </wp:inline>
        </w:drawing>
      </w:r>
    </w:p>
    <w:p w14:paraId="4BD77EB7" w14:textId="79ABC630" w:rsidR="007903F5" w:rsidRPr="00FB3317" w:rsidRDefault="00131C50" w:rsidP="00FB3317">
      <w:pPr>
        <w:pStyle w:val="Akapitzlist"/>
        <w:numPr>
          <w:ilvl w:val="1"/>
          <w:numId w:val="14"/>
        </w:numPr>
        <w:rPr>
          <w:rFonts w:asciiTheme="minorHAnsi" w:hAnsiTheme="minorHAnsi" w:cs="Arial"/>
          <w:bCs/>
        </w:rPr>
      </w:pPr>
      <w:r>
        <w:rPr>
          <w:rFonts w:asciiTheme="minorHAnsi" w:hAnsiTheme="minorHAnsi" w:cs="Arial"/>
          <w:bCs/>
        </w:rPr>
        <w:t>Zakres prac w roku 2021</w:t>
      </w:r>
      <w:r w:rsidRPr="00131C50">
        <w:rPr>
          <w:rFonts w:asciiTheme="minorHAnsi" w:hAnsiTheme="minorHAnsi" w:cs="Arial"/>
          <w:bCs/>
        </w:rPr>
        <w:t xml:space="preserve"> roku</w:t>
      </w:r>
    </w:p>
    <w:p w14:paraId="25251BD5" w14:textId="77777777" w:rsidR="00131C50" w:rsidRDefault="001D7C00" w:rsidP="001D7C00">
      <w:pPr>
        <w:pStyle w:val="Akapitzlist"/>
        <w:spacing w:before="120" w:after="120" w:line="312" w:lineRule="atLeast"/>
        <w:ind w:left="1069"/>
        <w:jc w:val="center"/>
        <w:rPr>
          <w:rFonts w:asciiTheme="minorHAnsi" w:hAnsiTheme="minorHAnsi" w:cs="Arial"/>
          <w:bCs/>
        </w:rPr>
      </w:pPr>
      <w:r w:rsidRPr="001D7C00">
        <w:rPr>
          <w:noProof/>
          <w:lang w:eastAsia="pl-PL"/>
        </w:rPr>
        <w:lastRenderedPageBreak/>
        <w:drawing>
          <wp:inline distT="0" distB="0" distL="0" distR="0" wp14:anchorId="6060DFDA" wp14:editId="7F78A15B">
            <wp:extent cx="4400550" cy="6086475"/>
            <wp:effectExtent l="0" t="0" r="0" b="952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0550" cy="6086475"/>
                    </a:xfrm>
                    <a:prstGeom prst="rect">
                      <a:avLst/>
                    </a:prstGeom>
                    <a:noFill/>
                    <a:ln>
                      <a:noFill/>
                    </a:ln>
                  </pic:spPr>
                </pic:pic>
              </a:graphicData>
            </a:graphic>
          </wp:inline>
        </w:drawing>
      </w:r>
    </w:p>
    <w:p w14:paraId="72FD1976" w14:textId="46106E86" w:rsidR="001D7C00" w:rsidRDefault="001D7C00" w:rsidP="00FB3317">
      <w:pPr>
        <w:spacing w:before="120" w:after="120" w:line="312" w:lineRule="atLeast"/>
        <w:contextualSpacing/>
        <w:jc w:val="both"/>
        <w:rPr>
          <w:rFonts w:asciiTheme="minorHAnsi" w:eastAsia="Calibri" w:hAnsiTheme="minorHAnsi" w:cs="Arial"/>
          <w:bCs/>
          <w:sz w:val="22"/>
          <w:szCs w:val="22"/>
          <w:lang w:eastAsia="en-US"/>
        </w:rPr>
      </w:pPr>
    </w:p>
    <w:p w14:paraId="72C6B6BB" w14:textId="77777777" w:rsidR="007903F5" w:rsidRDefault="007903F5" w:rsidP="00365A16">
      <w:pPr>
        <w:pStyle w:val="Akapitzlist"/>
        <w:numPr>
          <w:ilvl w:val="2"/>
          <w:numId w:val="14"/>
        </w:numPr>
        <w:spacing w:before="120" w:after="120" w:line="312" w:lineRule="atLeast"/>
        <w:jc w:val="both"/>
        <w:rPr>
          <w:rFonts w:asciiTheme="minorHAnsi" w:hAnsiTheme="minorHAnsi" w:cs="Arial"/>
          <w:bCs/>
        </w:rPr>
      </w:pPr>
      <w:r w:rsidRPr="007903F5">
        <w:rPr>
          <w:rFonts w:asciiTheme="minorHAnsi" w:hAnsiTheme="minorHAnsi" w:cs="Arial"/>
          <w:bCs/>
        </w:rPr>
        <w:t>Zakres prac w 2021 r. na SCR bloku nr 2</w:t>
      </w:r>
    </w:p>
    <w:p w14:paraId="4C5D0F4E" w14:textId="77777777" w:rsidR="007903F5" w:rsidRPr="007903F5" w:rsidRDefault="007903F5"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Zakres prac w 2021 r. na SCR bloku nr 2, I warstwa</w:t>
      </w:r>
    </w:p>
    <w:p w14:paraId="2921086A" w14:textId="77777777" w:rsidR="00131C50" w:rsidRDefault="001D7C00" w:rsidP="007903F5">
      <w:pPr>
        <w:spacing w:before="120" w:after="120" w:line="312" w:lineRule="atLeast"/>
        <w:jc w:val="both"/>
        <w:rPr>
          <w:rFonts w:asciiTheme="minorHAnsi" w:hAnsiTheme="minorHAnsi" w:cs="Arial"/>
          <w:bCs/>
        </w:rPr>
      </w:pPr>
      <w:r w:rsidRPr="001D7C00">
        <w:rPr>
          <w:noProof/>
        </w:rPr>
        <w:lastRenderedPageBreak/>
        <w:drawing>
          <wp:inline distT="0" distB="0" distL="0" distR="0" wp14:anchorId="51D3273A" wp14:editId="2C94CFFC">
            <wp:extent cx="6210935" cy="2415878"/>
            <wp:effectExtent l="0" t="0" r="0" b="381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2415878"/>
                    </a:xfrm>
                    <a:prstGeom prst="rect">
                      <a:avLst/>
                    </a:prstGeom>
                    <a:noFill/>
                    <a:ln>
                      <a:noFill/>
                    </a:ln>
                  </pic:spPr>
                </pic:pic>
              </a:graphicData>
            </a:graphic>
          </wp:inline>
        </w:drawing>
      </w:r>
    </w:p>
    <w:p w14:paraId="734CA59E" w14:textId="77777777" w:rsidR="007903F5" w:rsidRPr="007903F5" w:rsidRDefault="007903F5"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2021</w:t>
      </w:r>
      <w:r w:rsidRPr="007903F5">
        <w:rPr>
          <w:rFonts w:asciiTheme="minorHAnsi" w:hAnsiTheme="minorHAnsi" w:cs="Arial"/>
          <w:bCs/>
        </w:rPr>
        <w:t xml:space="preserve"> r. na SCR bloku nr 2, </w:t>
      </w:r>
      <w:r w:rsidR="003622CE">
        <w:rPr>
          <w:rFonts w:asciiTheme="minorHAnsi" w:hAnsiTheme="minorHAnsi" w:cs="Arial"/>
          <w:bCs/>
        </w:rPr>
        <w:t>I</w:t>
      </w:r>
      <w:r w:rsidRPr="007903F5">
        <w:rPr>
          <w:rFonts w:asciiTheme="minorHAnsi" w:hAnsiTheme="minorHAnsi" w:cs="Arial"/>
          <w:bCs/>
        </w:rPr>
        <w:t>I warstwa</w:t>
      </w:r>
    </w:p>
    <w:p w14:paraId="5E7A99CE" w14:textId="77777777" w:rsidR="00131C50" w:rsidRDefault="00B5461B" w:rsidP="007903F5">
      <w:pPr>
        <w:spacing w:before="120" w:after="120" w:line="312" w:lineRule="atLeast"/>
        <w:jc w:val="both"/>
        <w:rPr>
          <w:rFonts w:asciiTheme="minorHAnsi" w:hAnsiTheme="minorHAnsi" w:cs="Arial"/>
          <w:bCs/>
        </w:rPr>
      </w:pPr>
      <w:r w:rsidRPr="00B5461B">
        <w:rPr>
          <w:noProof/>
        </w:rPr>
        <w:drawing>
          <wp:inline distT="0" distB="0" distL="0" distR="0" wp14:anchorId="63FBD04F" wp14:editId="4E7357C4">
            <wp:extent cx="6210935" cy="271314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935" cy="2713148"/>
                    </a:xfrm>
                    <a:prstGeom prst="rect">
                      <a:avLst/>
                    </a:prstGeom>
                    <a:noFill/>
                    <a:ln>
                      <a:noFill/>
                    </a:ln>
                  </pic:spPr>
                </pic:pic>
              </a:graphicData>
            </a:graphic>
          </wp:inline>
        </w:drawing>
      </w:r>
    </w:p>
    <w:p w14:paraId="206B53F9" w14:textId="77777777" w:rsidR="003622CE" w:rsidRPr="007903F5" w:rsidRDefault="003622CE"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2021</w:t>
      </w:r>
      <w:r w:rsidRPr="007903F5">
        <w:rPr>
          <w:rFonts w:asciiTheme="minorHAnsi" w:hAnsiTheme="minorHAnsi" w:cs="Arial"/>
          <w:bCs/>
        </w:rPr>
        <w:t xml:space="preserve"> r. na SCR bloku nr 2, </w:t>
      </w:r>
      <w:r>
        <w:rPr>
          <w:rFonts w:asciiTheme="minorHAnsi" w:hAnsiTheme="minorHAnsi" w:cs="Arial"/>
          <w:bCs/>
        </w:rPr>
        <w:t>II</w:t>
      </w:r>
      <w:r w:rsidRPr="007903F5">
        <w:rPr>
          <w:rFonts w:asciiTheme="minorHAnsi" w:hAnsiTheme="minorHAnsi" w:cs="Arial"/>
          <w:bCs/>
        </w:rPr>
        <w:t>I warstwa</w:t>
      </w:r>
    </w:p>
    <w:p w14:paraId="03963904" w14:textId="122DB165" w:rsidR="003622CE" w:rsidRPr="007903F5" w:rsidRDefault="003622CE" w:rsidP="007903F5">
      <w:pPr>
        <w:spacing w:before="120" w:after="120" w:line="312" w:lineRule="atLeast"/>
        <w:jc w:val="both"/>
        <w:rPr>
          <w:rFonts w:asciiTheme="minorHAnsi" w:hAnsiTheme="minorHAnsi" w:cs="Arial"/>
          <w:bCs/>
        </w:rPr>
      </w:pPr>
      <w:r w:rsidRPr="003622CE">
        <w:rPr>
          <w:noProof/>
        </w:rPr>
        <w:drawing>
          <wp:inline distT="0" distB="0" distL="0" distR="0" wp14:anchorId="11006D28" wp14:editId="586851C0">
            <wp:extent cx="6210935" cy="2415878"/>
            <wp:effectExtent l="0" t="0" r="0" b="381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935" cy="2415878"/>
                    </a:xfrm>
                    <a:prstGeom prst="rect">
                      <a:avLst/>
                    </a:prstGeom>
                    <a:noFill/>
                    <a:ln>
                      <a:noFill/>
                    </a:ln>
                  </pic:spPr>
                </pic:pic>
              </a:graphicData>
            </a:graphic>
          </wp:inline>
        </w:drawing>
      </w:r>
    </w:p>
    <w:p w14:paraId="3515FEEF" w14:textId="77777777" w:rsidR="007903F5" w:rsidRPr="007903F5" w:rsidRDefault="007903F5" w:rsidP="00365A16">
      <w:pPr>
        <w:pStyle w:val="Akapitzlist"/>
        <w:numPr>
          <w:ilvl w:val="2"/>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2021</w:t>
      </w:r>
      <w:r w:rsidRPr="007903F5">
        <w:rPr>
          <w:rFonts w:asciiTheme="minorHAnsi" w:hAnsiTheme="minorHAnsi" w:cs="Arial"/>
          <w:bCs/>
        </w:rPr>
        <w:t xml:space="preserve"> r. na SCR bloku nr </w:t>
      </w:r>
      <w:r>
        <w:rPr>
          <w:rFonts w:asciiTheme="minorHAnsi" w:hAnsiTheme="minorHAnsi" w:cs="Arial"/>
          <w:bCs/>
        </w:rPr>
        <w:t>6</w:t>
      </w:r>
    </w:p>
    <w:p w14:paraId="27E1DE4F" w14:textId="77777777" w:rsidR="00131C50" w:rsidRDefault="003622CE" w:rsidP="007903F5">
      <w:pPr>
        <w:spacing w:before="120" w:after="120" w:line="312" w:lineRule="atLeast"/>
        <w:jc w:val="both"/>
        <w:rPr>
          <w:rFonts w:asciiTheme="minorHAnsi" w:hAnsiTheme="minorHAnsi" w:cs="Arial"/>
          <w:bCs/>
        </w:rPr>
      </w:pPr>
      <w:r w:rsidRPr="003622CE">
        <w:rPr>
          <w:noProof/>
        </w:rPr>
        <w:lastRenderedPageBreak/>
        <w:drawing>
          <wp:inline distT="0" distB="0" distL="0" distR="0" wp14:anchorId="351511C3" wp14:editId="0457259C">
            <wp:extent cx="6210935" cy="2212241"/>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0935" cy="2212241"/>
                    </a:xfrm>
                    <a:prstGeom prst="rect">
                      <a:avLst/>
                    </a:prstGeom>
                    <a:noFill/>
                    <a:ln>
                      <a:noFill/>
                    </a:ln>
                  </pic:spPr>
                </pic:pic>
              </a:graphicData>
            </a:graphic>
          </wp:inline>
        </w:drawing>
      </w:r>
    </w:p>
    <w:p w14:paraId="1F1A3B1E" w14:textId="77777777" w:rsidR="003622CE" w:rsidRDefault="003622CE" w:rsidP="007903F5">
      <w:pPr>
        <w:spacing w:before="120" w:after="120" w:line="312" w:lineRule="atLeast"/>
        <w:jc w:val="both"/>
        <w:rPr>
          <w:rFonts w:asciiTheme="minorHAnsi" w:hAnsiTheme="minorHAnsi" w:cs="Arial"/>
          <w:bCs/>
        </w:rPr>
      </w:pPr>
    </w:p>
    <w:p w14:paraId="4C5AAD23" w14:textId="77777777" w:rsidR="003622CE" w:rsidRPr="00E0637B" w:rsidRDefault="003622CE" w:rsidP="00365A16">
      <w:pPr>
        <w:pStyle w:val="Akapitzlist"/>
        <w:numPr>
          <w:ilvl w:val="1"/>
          <w:numId w:val="14"/>
        </w:numPr>
        <w:rPr>
          <w:rFonts w:asciiTheme="minorHAnsi" w:hAnsiTheme="minorHAnsi" w:cs="Arial"/>
          <w:bCs/>
        </w:rPr>
      </w:pPr>
      <w:r>
        <w:rPr>
          <w:rFonts w:asciiTheme="minorHAnsi" w:hAnsiTheme="minorHAnsi" w:cs="Arial"/>
          <w:bCs/>
        </w:rPr>
        <w:t>Zakres prac w roku 2022</w:t>
      </w:r>
      <w:r w:rsidRPr="00131C50">
        <w:rPr>
          <w:rFonts w:asciiTheme="minorHAnsi" w:hAnsiTheme="minorHAnsi" w:cs="Arial"/>
          <w:bCs/>
        </w:rPr>
        <w:t xml:space="preserve"> roku</w:t>
      </w:r>
    </w:p>
    <w:p w14:paraId="4DB0FD3E" w14:textId="77777777" w:rsidR="003622CE" w:rsidRDefault="003622CE" w:rsidP="003622CE">
      <w:pPr>
        <w:jc w:val="center"/>
        <w:rPr>
          <w:rFonts w:asciiTheme="minorHAnsi" w:hAnsiTheme="minorHAnsi" w:cs="Arial"/>
          <w:bCs/>
        </w:rPr>
      </w:pPr>
      <w:r w:rsidRPr="003622CE">
        <w:rPr>
          <w:noProof/>
        </w:rPr>
        <w:drawing>
          <wp:inline distT="0" distB="0" distL="0" distR="0" wp14:anchorId="1E4A74E4" wp14:editId="2973108B">
            <wp:extent cx="4105275" cy="5575956"/>
            <wp:effectExtent l="0" t="0" r="0" b="5715"/>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7808" cy="5579396"/>
                    </a:xfrm>
                    <a:prstGeom prst="rect">
                      <a:avLst/>
                    </a:prstGeom>
                    <a:noFill/>
                    <a:ln>
                      <a:noFill/>
                    </a:ln>
                  </pic:spPr>
                </pic:pic>
              </a:graphicData>
            </a:graphic>
          </wp:inline>
        </w:drawing>
      </w:r>
    </w:p>
    <w:p w14:paraId="19F01216" w14:textId="77777777" w:rsidR="003622CE" w:rsidRPr="009B0989" w:rsidRDefault="009B0989" w:rsidP="009B0989">
      <w:pPr>
        <w:pStyle w:val="Akapitzlist"/>
        <w:spacing w:before="120" w:after="120" w:line="312" w:lineRule="atLeast"/>
        <w:ind w:left="1069"/>
        <w:rPr>
          <w:rFonts w:asciiTheme="minorHAnsi" w:hAnsiTheme="minorHAnsi" w:cs="Arial"/>
          <w:bCs/>
          <w:color w:val="FF0000"/>
        </w:rPr>
      </w:pPr>
      <w:r w:rsidRPr="006C5795">
        <w:rPr>
          <w:rFonts w:asciiTheme="minorHAnsi" w:hAnsiTheme="minorHAnsi" w:cs="Arial"/>
          <w:bCs/>
          <w:color w:val="FF0000"/>
        </w:rPr>
        <w:t xml:space="preserve">Prace związane z dołożeniem warstwy nr 1 na reaktorze SCR bloku nr 5, jest </w:t>
      </w:r>
      <w:r>
        <w:rPr>
          <w:rFonts w:asciiTheme="minorHAnsi" w:hAnsiTheme="minorHAnsi" w:cs="Arial"/>
          <w:bCs/>
          <w:color w:val="FF0000"/>
        </w:rPr>
        <w:t>zakresem traktowanym jako opcja</w:t>
      </w:r>
      <w:r w:rsidRPr="006C5795">
        <w:rPr>
          <w:rFonts w:asciiTheme="minorHAnsi" w:hAnsiTheme="minorHAnsi" w:cs="Arial"/>
          <w:bCs/>
          <w:color w:val="FF0000"/>
        </w:rPr>
        <w:t>.</w:t>
      </w:r>
    </w:p>
    <w:p w14:paraId="29F29250" w14:textId="77777777" w:rsidR="007903F5" w:rsidRDefault="007903F5" w:rsidP="00365A16">
      <w:pPr>
        <w:pStyle w:val="Akapitzlist"/>
        <w:numPr>
          <w:ilvl w:val="2"/>
          <w:numId w:val="14"/>
        </w:numPr>
        <w:spacing w:before="120" w:after="120" w:line="312" w:lineRule="atLeast"/>
        <w:jc w:val="both"/>
        <w:rPr>
          <w:rFonts w:asciiTheme="minorHAnsi" w:hAnsiTheme="minorHAnsi" w:cs="Arial"/>
          <w:bCs/>
        </w:rPr>
      </w:pPr>
      <w:r w:rsidRPr="007903F5">
        <w:rPr>
          <w:rFonts w:asciiTheme="minorHAnsi" w:hAnsiTheme="minorHAnsi" w:cs="Arial"/>
          <w:bCs/>
        </w:rPr>
        <w:lastRenderedPageBreak/>
        <w:t xml:space="preserve">Zakres prac </w:t>
      </w:r>
      <w:r w:rsidR="003622CE">
        <w:rPr>
          <w:rFonts w:asciiTheme="minorHAnsi" w:hAnsiTheme="minorHAnsi" w:cs="Arial"/>
          <w:bCs/>
        </w:rPr>
        <w:t>w 2022</w:t>
      </w:r>
      <w:r w:rsidRPr="007903F5">
        <w:rPr>
          <w:rFonts w:asciiTheme="minorHAnsi" w:hAnsiTheme="minorHAnsi" w:cs="Arial"/>
          <w:bCs/>
        </w:rPr>
        <w:t xml:space="preserve"> r. na SCR bloku nr </w:t>
      </w:r>
      <w:r w:rsidR="003622CE">
        <w:rPr>
          <w:rFonts w:asciiTheme="minorHAnsi" w:hAnsiTheme="minorHAnsi" w:cs="Arial"/>
          <w:bCs/>
        </w:rPr>
        <w:t>2</w:t>
      </w:r>
    </w:p>
    <w:p w14:paraId="59E3C301" w14:textId="77777777" w:rsidR="007903F5" w:rsidRPr="007903F5" w:rsidRDefault="003622CE" w:rsidP="00365A16">
      <w:pPr>
        <w:pStyle w:val="Akapitzlist"/>
        <w:numPr>
          <w:ilvl w:val="3"/>
          <w:numId w:val="14"/>
        </w:numPr>
        <w:spacing w:before="120" w:after="120" w:line="312" w:lineRule="atLeast"/>
        <w:jc w:val="both"/>
        <w:rPr>
          <w:rFonts w:asciiTheme="minorHAnsi" w:hAnsiTheme="minorHAnsi" w:cs="Arial"/>
          <w:bCs/>
        </w:rPr>
      </w:pPr>
      <w:r>
        <w:rPr>
          <w:rFonts w:asciiTheme="minorHAnsi" w:hAnsiTheme="minorHAnsi" w:cs="Arial"/>
          <w:bCs/>
        </w:rPr>
        <w:t>Zakres prac w 2022 r. na SCR bloku nr 2, I</w:t>
      </w:r>
      <w:r w:rsidR="007903F5" w:rsidRPr="007903F5">
        <w:rPr>
          <w:rFonts w:asciiTheme="minorHAnsi" w:hAnsiTheme="minorHAnsi" w:cs="Arial"/>
          <w:bCs/>
        </w:rPr>
        <w:t xml:space="preserve"> warstwa</w:t>
      </w:r>
    </w:p>
    <w:p w14:paraId="11BCE332" w14:textId="77777777" w:rsidR="007903F5" w:rsidRDefault="003622CE" w:rsidP="007903F5">
      <w:pPr>
        <w:spacing w:before="120" w:after="120" w:line="312" w:lineRule="atLeast"/>
        <w:jc w:val="both"/>
        <w:rPr>
          <w:rFonts w:asciiTheme="minorHAnsi" w:hAnsiTheme="minorHAnsi" w:cs="Arial"/>
          <w:bCs/>
        </w:rPr>
      </w:pPr>
      <w:r w:rsidRPr="003622CE">
        <w:rPr>
          <w:noProof/>
        </w:rPr>
        <w:drawing>
          <wp:inline distT="0" distB="0" distL="0" distR="0" wp14:anchorId="3E4E6370" wp14:editId="60498957">
            <wp:extent cx="6210935" cy="2397365"/>
            <wp:effectExtent l="0" t="0" r="0" b="3175"/>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0935" cy="2397365"/>
                    </a:xfrm>
                    <a:prstGeom prst="rect">
                      <a:avLst/>
                    </a:prstGeom>
                    <a:noFill/>
                    <a:ln>
                      <a:noFill/>
                    </a:ln>
                  </pic:spPr>
                </pic:pic>
              </a:graphicData>
            </a:graphic>
          </wp:inline>
        </w:drawing>
      </w:r>
    </w:p>
    <w:p w14:paraId="1664A2E0" w14:textId="77777777" w:rsidR="007903F5" w:rsidRPr="007903F5" w:rsidRDefault="007903F5"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sidR="003622CE">
        <w:rPr>
          <w:rFonts w:asciiTheme="minorHAnsi" w:hAnsiTheme="minorHAnsi" w:cs="Arial"/>
          <w:bCs/>
        </w:rPr>
        <w:t>w 2022</w:t>
      </w:r>
      <w:r w:rsidRPr="007903F5">
        <w:rPr>
          <w:rFonts w:asciiTheme="minorHAnsi" w:hAnsiTheme="minorHAnsi" w:cs="Arial"/>
          <w:bCs/>
        </w:rPr>
        <w:t xml:space="preserve"> r. na SCR</w:t>
      </w:r>
      <w:r w:rsidR="003622CE">
        <w:rPr>
          <w:rFonts w:asciiTheme="minorHAnsi" w:hAnsiTheme="minorHAnsi" w:cs="Arial"/>
          <w:bCs/>
        </w:rPr>
        <w:t xml:space="preserve"> bloku nr 2</w:t>
      </w:r>
      <w:r w:rsidRPr="007903F5">
        <w:rPr>
          <w:rFonts w:asciiTheme="minorHAnsi" w:hAnsiTheme="minorHAnsi" w:cs="Arial"/>
          <w:bCs/>
        </w:rPr>
        <w:t xml:space="preserve">, </w:t>
      </w:r>
      <w:r>
        <w:rPr>
          <w:rFonts w:asciiTheme="minorHAnsi" w:hAnsiTheme="minorHAnsi" w:cs="Arial"/>
          <w:bCs/>
        </w:rPr>
        <w:t>II</w:t>
      </w:r>
      <w:r w:rsidRPr="007903F5">
        <w:rPr>
          <w:rFonts w:asciiTheme="minorHAnsi" w:hAnsiTheme="minorHAnsi" w:cs="Arial"/>
          <w:bCs/>
        </w:rPr>
        <w:t xml:space="preserve"> warstwa</w:t>
      </w:r>
    </w:p>
    <w:p w14:paraId="2DC91736" w14:textId="77777777" w:rsidR="00131C50" w:rsidRDefault="003622CE" w:rsidP="007903F5">
      <w:pPr>
        <w:spacing w:before="120" w:after="120" w:line="312" w:lineRule="atLeast"/>
        <w:jc w:val="both"/>
        <w:rPr>
          <w:rFonts w:asciiTheme="minorHAnsi" w:hAnsiTheme="minorHAnsi" w:cs="Arial"/>
          <w:bCs/>
        </w:rPr>
      </w:pPr>
      <w:r w:rsidRPr="003622CE">
        <w:rPr>
          <w:noProof/>
        </w:rPr>
        <w:drawing>
          <wp:inline distT="0" distB="0" distL="0" distR="0" wp14:anchorId="0026BDA7" wp14:editId="69466A7C">
            <wp:extent cx="6210935" cy="2397365"/>
            <wp:effectExtent l="0" t="0" r="0" b="3175"/>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935" cy="2397365"/>
                    </a:xfrm>
                    <a:prstGeom prst="rect">
                      <a:avLst/>
                    </a:prstGeom>
                    <a:noFill/>
                    <a:ln>
                      <a:noFill/>
                    </a:ln>
                  </pic:spPr>
                </pic:pic>
              </a:graphicData>
            </a:graphic>
          </wp:inline>
        </w:drawing>
      </w:r>
    </w:p>
    <w:p w14:paraId="168C3010" w14:textId="77777777" w:rsidR="007903F5" w:rsidRPr="007903F5" w:rsidRDefault="007903F5" w:rsidP="00365A16">
      <w:pPr>
        <w:pStyle w:val="Akapitzlist"/>
        <w:numPr>
          <w:ilvl w:val="2"/>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sidR="009B0989">
        <w:rPr>
          <w:rFonts w:asciiTheme="minorHAnsi" w:hAnsiTheme="minorHAnsi" w:cs="Arial"/>
          <w:bCs/>
        </w:rPr>
        <w:t>w 2022</w:t>
      </w:r>
      <w:r w:rsidRPr="007903F5">
        <w:rPr>
          <w:rFonts w:asciiTheme="minorHAnsi" w:hAnsiTheme="minorHAnsi" w:cs="Arial"/>
          <w:bCs/>
        </w:rPr>
        <w:t xml:space="preserve"> r. na SCR bloku nr </w:t>
      </w:r>
      <w:r w:rsidR="009B0989">
        <w:rPr>
          <w:rFonts w:asciiTheme="minorHAnsi" w:hAnsiTheme="minorHAnsi" w:cs="Arial"/>
          <w:bCs/>
        </w:rPr>
        <w:t>3</w:t>
      </w:r>
    </w:p>
    <w:p w14:paraId="1B1C8731" w14:textId="77777777" w:rsidR="007903F5" w:rsidRPr="007903F5" w:rsidRDefault="009B0989" w:rsidP="007903F5">
      <w:pPr>
        <w:spacing w:before="120" w:after="120" w:line="312" w:lineRule="atLeast"/>
        <w:jc w:val="both"/>
        <w:rPr>
          <w:rFonts w:asciiTheme="minorHAnsi" w:hAnsiTheme="minorHAnsi" w:cs="Arial"/>
          <w:bCs/>
        </w:rPr>
      </w:pPr>
      <w:r w:rsidRPr="009B0989">
        <w:rPr>
          <w:noProof/>
        </w:rPr>
        <w:drawing>
          <wp:inline distT="0" distB="0" distL="0" distR="0" wp14:anchorId="4D700771" wp14:editId="5DDA4D98">
            <wp:extent cx="6210935" cy="2249266"/>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0935" cy="2249266"/>
                    </a:xfrm>
                    <a:prstGeom prst="rect">
                      <a:avLst/>
                    </a:prstGeom>
                    <a:noFill/>
                    <a:ln>
                      <a:noFill/>
                    </a:ln>
                  </pic:spPr>
                </pic:pic>
              </a:graphicData>
            </a:graphic>
          </wp:inline>
        </w:drawing>
      </w:r>
    </w:p>
    <w:p w14:paraId="1AB620C0" w14:textId="6D30502C" w:rsidR="001D7C00" w:rsidRPr="00FB3317" w:rsidRDefault="001D7C00" w:rsidP="00FB3317">
      <w:pPr>
        <w:rPr>
          <w:rFonts w:asciiTheme="minorHAnsi" w:hAnsiTheme="minorHAnsi" w:cs="Arial"/>
          <w:bCs/>
        </w:rPr>
      </w:pPr>
    </w:p>
    <w:p w14:paraId="5813181A" w14:textId="77777777" w:rsidR="007903F5" w:rsidRPr="007903F5" w:rsidRDefault="007903F5" w:rsidP="00365A16">
      <w:pPr>
        <w:pStyle w:val="Akapitzlist"/>
        <w:numPr>
          <w:ilvl w:val="2"/>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2022</w:t>
      </w:r>
      <w:r w:rsidRPr="007903F5">
        <w:rPr>
          <w:rFonts w:asciiTheme="minorHAnsi" w:hAnsiTheme="minorHAnsi" w:cs="Arial"/>
          <w:bCs/>
        </w:rPr>
        <w:t xml:space="preserve"> r. na SCR bloku nr </w:t>
      </w:r>
      <w:r w:rsidR="009B0989">
        <w:rPr>
          <w:rFonts w:asciiTheme="minorHAnsi" w:hAnsiTheme="minorHAnsi" w:cs="Arial"/>
          <w:bCs/>
        </w:rPr>
        <w:t>4</w:t>
      </w:r>
    </w:p>
    <w:p w14:paraId="6F9079AE" w14:textId="77777777" w:rsidR="00FA57B4" w:rsidRDefault="009B0989" w:rsidP="007903F5">
      <w:pPr>
        <w:spacing w:before="120" w:after="120" w:line="312" w:lineRule="atLeast"/>
        <w:jc w:val="both"/>
        <w:rPr>
          <w:rFonts w:asciiTheme="minorHAnsi" w:hAnsiTheme="minorHAnsi" w:cs="Arial"/>
          <w:bCs/>
        </w:rPr>
      </w:pPr>
      <w:r w:rsidRPr="009B0989">
        <w:rPr>
          <w:noProof/>
        </w:rPr>
        <w:lastRenderedPageBreak/>
        <w:drawing>
          <wp:inline distT="0" distB="0" distL="0" distR="0" wp14:anchorId="1ADFAE5E" wp14:editId="12310014">
            <wp:extent cx="6210935" cy="2212241"/>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0935" cy="2212241"/>
                    </a:xfrm>
                    <a:prstGeom prst="rect">
                      <a:avLst/>
                    </a:prstGeom>
                    <a:noFill/>
                    <a:ln>
                      <a:noFill/>
                    </a:ln>
                  </pic:spPr>
                </pic:pic>
              </a:graphicData>
            </a:graphic>
          </wp:inline>
        </w:drawing>
      </w:r>
    </w:p>
    <w:p w14:paraId="1498F90E" w14:textId="77777777" w:rsidR="00E0637B" w:rsidRPr="00E0637B" w:rsidRDefault="00E0637B" w:rsidP="00365A16">
      <w:pPr>
        <w:pStyle w:val="Akapitzlist"/>
        <w:numPr>
          <w:ilvl w:val="2"/>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2022</w:t>
      </w:r>
      <w:r w:rsidRPr="007903F5">
        <w:rPr>
          <w:rFonts w:asciiTheme="minorHAnsi" w:hAnsiTheme="minorHAnsi" w:cs="Arial"/>
          <w:bCs/>
        </w:rPr>
        <w:t xml:space="preserve"> r. na SCR bloku nr </w:t>
      </w:r>
      <w:r>
        <w:rPr>
          <w:rFonts w:asciiTheme="minorHAnsi" w:hAnsiTheme="minorHAnsi" w:cs="Arial"/>
          <w:bCs/>
        </w:rPr>
        <w:t>7</w:t>
      </w:r>
    </w:p>
    <w:p w14:paraId="4B9756D7" w14:textId="77777777" w:rsidR="007903F5" w:rsidRDefault="007903F5"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2022</w:t>
      </w:r>
      <w:r w:rsidRPr="007903F5">
        <w:rPr>
          <w:rFonts w:asciiTheme="minorHAnsi" w:hAnsiTheme="minorHAnsi" w:cs="Arial"/>
          <w:bCs/>
        </w:rPr>
        <w:t xml:space="preserve"> r. na SCR bloku nr </w:t>
      </w:r>
      <w:r w:rsidR="009B0989">
        <w:rPr>
          <w:rFonts w:asciiTheme="minorHAnsi" w:hAnsiTheme="minorHAnsi" w:cs="Arial"/>
          <w:bCs/>
        </w:rPr>
        <w:t>7</w:t>
      </w:r>
      <w:r w:rsidR="00E0637B">
        <w:rPr>
          <w:rFonts w:asciiTheme="minorHAnsi" w:hAnsiTheme="minorHAnsi" w:cs="Arial"/>
          <w:bCs/>
        </w:rPr>
        <w:t>, I</w:t>
      </w:r>
      <w:r w:rsidR="00E0637B" w:rsidRPr="00E0637B">
        <w:rPr>
          <w:rFonts w:asciiTheme="minorHAnsi" w:hAnsiTheme="minorHAnsi" w:cs="Arial"/>
          <w:bCs/>
        </w:rPr>
        <w:t xml:space="preserve"> warstwa</w:t>
      </w:r>
    </w:p>
    <w:p w14:paraId="07EB5E42" w14:textId="77777777" w:rsidR="007903F5" w:rsidRDefault="00E0637B" w:rsidP="007903F5">
      <w:pPr>
        <w:spacing w:before="120" w:after="120" w:line="312" w:lineRule="atLeast"/>
        <w:jc w:val="both"/>
        <w:rPr>
          <w:rFonts w:asciiTheme="minorHAnsi" w:hAnsiTheme="minorHAnsi" w:cs="Arial"/>
          <w:bCs/>
        </w:rPr>
      </w:pPr>
      <w:r w:rsidRPr="00E0637B">
        <w:rPr>
          <w:noProof/>
        </w:rPr>
        <w:drawing>
          <wp:inline distT="0" distB="0" distL="0" distR="0" wp14:anchorId="7CDCAE04" wp14:editId="390CDCD8">
            <wp:extent cx="6391275" cy="2466975"/>
            <wp:effectExtent l="0" t="0" r="9525" b="9525"/>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1275" cy="2466975"/>
                    </a:xfrm>
                    <a:prstGeom prst="rect">
                      <a:avLst/>
                    </a:prstGeom>
                    <a:noFill/>
                    <a:ln>
                      <a:noFill/>
                    </a:ln>
                  </pic:spPr>
                </pic:pic>
              </a:graphicData>
            </a:graphic>
          </wp:inline>
        </w:drawing>
      </w:r>
      <w:r w:rsidRPr="00E0637B">
        <w:t xml:space="preserve"> </w:t>
      </w:r>
    </w:p>
    <w:p w14:paraId="6B8BCFE2" w14:textId="77777777" w:rsidR="007903F5" w:rsidRDefault="007903F5"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2022</w:t>
      </w:r>
      <w:r w:rsidRPr="007903F5">
        <w:rPr>
          <w:rFonts w:asciiTheme="minorHAnsi" w:hAnsiTheme="minorHAnsi" w:cs="Arial"/>
          <w:bCs/>
        </w:rPr>
        <w:t xml:space="preserve"> r. na SCR bloku nr </w:t>
      </w:r>
      <w:r w:rsidR="00E0637B">
        <w:rPr>
          <w:rFonts w:asciiTheme="minorHAnsi" w:hAnsiTheme="minorHAnsi" w:cs="Arial"/>
          <w:bCs/>
        </w:rPr>
        <w:t>7,</w:t>
      </w:r>
      <w:r w:rsidR="00E0637B" w:rsidRPr="00E0637B">
        <w:t xml:space="preserve"> </w:t>
      </w:r>
      <w:r w:rsidR="00E0637B" w:rsidRPr="00E0637B">
        <w:rPr>
          <w:rFonts w:asciiTheme="minorHAnsi" w:hAnsiTheme="minorHAnsi" w:cs="Arial"/>
          <w:bCs/>
        </w:rPr>
        <w:t>II warstwa</w:t>
      </w:r>
    </w:p>
    <w:p w14:paraId="5CE7BEC5" w14:textId="777827C8" w:rsidR="007903F5" w:rsidRPr="00FB3317" w:rsidRDefault="00E0637B" w:rsidP="00FB3317">
      <w:pPr>
        <w:spacing w:before="120" w:after="120" w:line="312" w:lineRule="atLeast"/>
        <w:jc w:val="both"/>
        <w:rPr>
          <w:noProof/>
        </w:rPr>
      </w:pPr>
      <w:r w:rsidRPr="00E0637B">
        <w:rPr>
          <w:noProof/>
        </w:rPr>
        <w:drawing>
          <wp:inline distT="0" distB="0" distL="0" distR="0" wp14:anchorId="3D811B04" wp14:editId="1CF64C69">
            <wp:extent cx="6391275" cy="2466975"/>
            <wp:effectExtent l="0" t="0" r="9525" b="9525"/>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91275" cy="2466975"/>
                    </a:xfrm>
                    <a:prstGeom prst="rect">
                      <a:avLst/>
                    </a:prstGeom>
                    <a:noFill/>
                    <a:ln>
                      <a:noFill/>
                    </a:ln>
                  </pic:spPr>
                </pic:pic>
              </a:graphicData>
            </a:graphic>
          </wp:inline>
        </w:drawing>
      </w:r>
      <w:r w:rsidRPr="00E0637B">
        <w:t xml:space="preserve"> </w:t>
      </w:r>
    </w:p>
    <w:p w14:paraId="418E8660" w14:textId="77777777" w:rsidR="007903F5" w:rsidRPr="00E0637B" w:rsidRDefault="00E0637B" w:rsidP="00365A16">
      <w:pPr>
        <w:pStyle w:val="Akapitzlist"/>
        <w:numPr>
          <w:ilvl w:val="3"/>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2022</w:t>
      </w:r>
      <w:r w:rsidRPr="007903F5">
        <w:rPr>
          <w:rFonts w:asciiTheme="minorHAnsi" w:hAnsiTheme="minorHAnsi" w:cs="Arial"/>
          <w:bCs/>
        </w:rPr>
        <w:t xml:space="preserve"> r. na SCR bloku nr </w:t>
      </w:r>
      <w:r>
        <w:rPr>
          <w:rFonts w:asciiTheme="minorHAnsi" w:hAnsiTheme="minorHAnsi" w:cs="Arial"/>
          <w:bCs/>
        </w:rPr>
        <w:t>7,</w:t>
      </w:r>
      <w:r w:rsidRPr="00E0637B">
        <w:t xml:space="preserve"> </w:t>
      </w:r>
      <w:r w:rsidRPr="00E0637B">
        <w:rPr>
          <w:rFonts w:asciiTheme="minorHAnsi" w:hAnsiTheme="minorHAnsi" w:cs="Arial"/>
          <w:bCs/>
        </w:rPr>
        <w:t>II</w:t>
      </w:r>
      <w:r>
        <w:rPr>
          <w:rFonts w:asciiTheme="minorHAnsi" w:hAnsiTheme="minorHAnsi" w:cs="Arial"/>
          <w:bCs/>
        </w:rPr>
        <w:t>I</w:t>
      </w:r>
      <w:r w:rsidRPr="00E0637B">
        <w:rPr>
          <w:rFonts w:asciiTheme="minorHAnsi" w:hAnsiTheme="minorHAnsi" w:cs="Arial"/>
          <w:bCs/>
        </w:rPr>
        <w:t xml:space="preserve"> warstwa</w:t>
      </w:r>
    </w:p>
    <w:p w14:paraId="13C5DF8D" w14:textId="77777777" w:rsidR="007903F5" w:rsidRDefault="00E0637B" w:rsidP="006C5795">
      <w:pPr>
        <w:spacing w:before="120" w:after="120" w:line="312" w:lineRule="atLeast"/>
        <w:jc w:val="both"/>
        <w:rPr>
          <w:rFonts w:asciiTheme="minorHAnsi" w:hAnsiTheme="minorHAnsi" w:cs="Arial"/>
          <w:bCs/>
        </w:rPr>
      </w:pPr>
      <w:r w:rsidRPr="00E0637B">
        <w:rPr>
          <w:noProof/>
        </w:rPr>
        <w:lastRenderedPageBreak/>
        <w:drawing>
          <wp:inline distT="0" distB="0" distL="0" distR="0" wp14:anchorId="2FDE1776" wp14:editId="7636CFFF">
            <wp:extent cx="6210935" cy="2397365"/>
            <wp:effectExtent l="0" t="0" r="0" b="3175"/>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10935" cy="2397365"/>
                    </a:xfrm>
                    <a:prstGeom prst="rect">
                      <a:avLst/>
                    </a:prstGeom>
                    <a:noFill/>
                    <a:ln>
                      <a:noFill/>
                    </a:ln>
                  </pic:spPr>
                </pic:pic>
              </a:graphicData>
            </a:graphic>
          </wp:inline>
        </w:drawing>
      </w:r>
    </w:p>
    <w:p w14:paraId="291DF36C" w14:textId="77777777" w:rsidR="00E0637B" w:rsidRPr="00E0637B" w:rsidRDefault="00E0637B" w:rsidP="00365A16">
      <w:pPr>
        <w:pStyle w:val="Akapitzlist"/>
        <w:numPr>
          <w:ilvl w:val="2"/>
          <w:numId w:val="14"/>
        </w:numPr>
        <w:spacing w:before="120" w:after="120" w:line="312" w:lineRule="atLeast"/>
        <w:jc w:val="both"/>
        <w:rPr>
          <w:rFonts w:asciiTheme="minorHAnsi" w:hAnsiTheme="minorHAnsi" w:cs="Arial"/>
          <w:bCs/>
        </w:rPr>
      </w:pPr>
      <w:r w:rsidRPr="007903F5">
        <w:rPr>
          <w:rFonts w:asciiTheme="minorHAnsi" w:hAnsiTheme="minorHAnsi" w:cs="Arial"/>
          <w:bCs/>
        </w:rPr>
        <w:t xml:space="preserve">Zakres prac </w:t>
      </w:r>
      <w:r>
        <w:rPr>
          <w:rFonts w:asciiTheme="minorHAnsi" w:hAnsiTheme="minorHAnsi" w:cs="Arial"/>
          <w:bCs/>
        </w:rPr>
        <w:t>w 2022</w:t>
      </w:r>
      <w:r w:rsidRPr="007903F5">
        <w:rPr>
          <w:rFonts w:asciiTheme="minorHAnsi" w:hAnsiTheme="minorHAnsi" w:cs="Arial"/>
          <w:bCs/>
        </w:rPr>
        <w:t xml:space="preserve"> r. na SCR bloku nr </w:t>
      </w:r>
      <w:r>
        <w:rPr>
          <w:rFonts w:asciiTheme="minorHAnsi" w:hAnsiTheme="minorHAnsi" w:cs="Arial"/>
          <w:bCs/>
        </w:rPr>
        <w:t>5</w:t>
      </w:r>
    </w:p>
    <w:p w14:paraId="7D104FD8" w14:textId="77777777" w:rsidR="00E0637B" w:rsidRDefault="00E0637B" w:rsidP="006C5795">
      <w:pPr>
        <w:spacing w:before="120" w:after="120" w:line="312" w:lineRule="atLeast"/>
        <w:jc w:val="both"/>
        <w:rPr>
          <w:rFonts w:asciiTheme="minorHAnsi" w:hAnsiTheme="minorHAnsi" w:cs="Arial"/>
          <w:bCs/>
        </w:rPr>
      </w:pPr>
      <w:r w:rsidRPr="00E0637B">
        <w:rPr>
          <w:noProof/>
        </w:rPr>
        <w:drawing>
          <wp:inline distT="0" distB="0" distL="0" distR="0" wp14:anchorId="2FD66A71" wp14:editId="4FBE2DD1">
            <wp:extent cx="6210935" cy="3128608"/>
            <wp:effectExtent l="0" t="0" r="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0935" cy="3128608"/>
                    </a:xfrm>
                    <a:prstGeom prst="rect">
                      <a:avLst/>
                    </a:prstGeom>
                    <a:noFill/>
                    <a:ln>
                      <a:noFill/>
                    </a:ln>
                  </pic:spPr>
                </pic:pic>
              </a:graphicData>
            </a:graphic>
          </wp:inline>
        </w:drawing>
      </w:r>
    </w:p>
    <w:p w14:paraId="75D41AF6" w14:textId="77777777" w:rsidR="00130970" w:rsidRPr="00B5461B" w:rsidRDefault="00D755AA" w:rsidP="00365A16">
      <w:pPr>
        <w:pStyle w:val="Akapitzlist"/>
        <w:numPr>
          <w:ilvl w:val="1"/>
          <w:numId w:val="14"/>
        </w:numPr>
        <w:rPr>
          <w:rFonts w:asciiTheme="minorHAnsi" w:hAnsiTheme="minorHAnsi" w:cs="Arial"/>
          <w:bCs/>
        </w:rPr>
      </w:pPr>
      <w:r w:rsidRPr="00B5461B">
        <w:rPr>
          <w:rFonts w:asciiTheme="minorHAnsi" w:hAnsiTheme="minorHAnsi" w:cs="Arial"/>
          <w:bCs/>
        </w:rPr>
        <w:t xml:space="preserve">Szczegółowy zakres </w:t>
      </w:r>
      <w:r w:rsidR="000438A1" w:rsidRPr="00B5461B">
        <w:rPr>
          <w:rFonts w:asciiTheme="minorHAnsi" w:hAnsiTheme="minorHAnsi" w:cs="Arial"/>
          <w:bCs/>
        </w:rPr>
        <w:t xml:space="preserve">prac wymienionych w pkt. </w:t>
      </w:r>
      <w:r w:rsidR="006E34EE" w:rsidRPr="00B5461B">
        <w:rPr>
          <w:rFonts w:asciiTheme="minorHAnsi" w:hAnsiTheme="minorHAnsi" w:cs="Arial"/>
          <w:bCs/>
        </w:rPr>
        <w:t>5</w:t>
      </w:r>
      <w:r w:rsidR="00B5461B">
        <w:rPr>
          <w:rFonts w:asciiTheme="minorHAnsi" w:hAnsiTheme="minorHAnsi" w:cs="Arial"/>
          <w:bCs/>
        </w:rPr>
        <w:t>.1 – 5.3</w:t>
      </w:r>
      <w:r w:rsidR="00501087" w:rsidRPr="00B5461B">
        <w:rPr>
          <w:rFonts w:asciiTheme="minorHAnsi" w:hAnsiTheme="minorHAnsi" w:cs="Arial"/>
          <w:bCs/>
        </w:rPr>
        <w:t xml:space="preserve"> </w:t>
      </w:r>
      <w:r w:rsidRPr="00B5461B">
        <w:rPr>
          <w:rFonts w:asciiTheme="minorHAnsi" w:hAnsiTheme="minorHAnsi" w:cs="Arial"/>
          <w:bCs/>
        </w:rPr>
        <w:t>obejmuje</w:t>
      </w:r>
      <w:r w:rsidR="00B5461B">
        <w:rPr>
          <w:rFonts w:asciiTheme="minorHAnsi" w:hAnsiTheme="minorHAnsi" w:cs="Arial"/>
          <w:bCs/>
        </w:rPr>
        <w:t>:</w:t>
      </w:r>
    </w:p>
    <w:p w14:paraId="651B3531" w14:textId="7BB0F2CB" w:rsidR="00B5461B" w:rsidRDefault="00053E7E" w:rsidP="00365A16">
      <w:pPr>
        <w:pStyle w:val="Akapitzlist"/>
        <w:numPr>
          <w:ilvl w:val="2"/>
          <w:numId w:val="14"/>
        </w:numPr>
        <w:spacing w:before="120" w:after="120" w:line="312" w:lineRule="atLeast"/>
        <w:jc w:val="both"/>
        <w:rPr>
          <w:rFonts w:asciiTheme="minorHAnsi" w:hAnsiTheme="minorHAnsi" w:cs="Arial"/>
          <w:bCs/>
        </w:rPr>
      </w:pPr>
      <w:r w:rsidRPr="00B5461B">
        <w:rPr>
          <w:rFonts w:asciiTheme="minorHAnsi" w:hAnsiTheme="minorHAnsi" w:cs="Arial"/>
          <w:bCs/>
        </w:rPr>
        <w:t>Montaż</w:t>
      </w:r>
      <w:r w:rsidR="00353503" w:rsidRPr="00B5461B">
        <w:rPr>
          <w:rFonts w:asciiTheme="minorHAnsi" w:hAnsiTheme="minorHAnsi" w:cs="Arial"/>
          <w:bCs/>
        </w:rPr>
        <w:t xml:space="preserve"> kątowników wsporczych pod podesty obsługowe</w:t>
      </w:r>
      <w:r w:rsidR="005A1C98">
        <w:rPr>
          <w:rFonts w:asciiTheme="minorHAnsi" w:hAnsiTheme="minorHAnsi" w:cs="Arial"/>
          <w:bCs/>
        </w:rPr>
        <w:t>.</w:t>
      </w:r>
    </w:p>
    <w:p w14:paraId="5FD4934F" w14:textId="77777777" w:rsidR="006E34EE" w:rsidRPr="00B5461B" w:rsidRDefault="00353503" w:rsidP="00365A16">
      <w:pPr>
        <w:pStyle w:val="Akapitzlist"/>
        <w:numPr>
          <w:ilvl w:val="3"/>
          <w:numId w:val="14"/>
        </w:numPr>
        <w:spacing w:before="120" w:after="120" w:line="312" w:lineRule="atLeast"/>
        <w:jc w:val="both"/>
        <w:rPr>
          <w:rFonts w:asciiTheme="minorHAnsi" w:hAnsiTheme="minorHAnsi" w:cs="Arial"/>
          <w:bCs/>
        </w:rPr>
      </w:pPr>
      <w:r w:rsidRPr="00B5461B">
        <w:rPr>
          <w:rFonts w:asciiTheme="minorHAnsi" w:hAnsiTheme="minorHAnsi" w:cs="Arial"/>
          <w:bCs/>
        </w:rPr>
        <w:t xml:space="preserve">Transport pionowy oraz </w:t>
      </w:r>
      <w:r w:rsidR="00AD443D" w:rsidRPr="00B5461B">
        <w:rPr>
          <w:rFonts w:asciiTheme="minorHAnsi" w:hAnsiTheme="minorHAnsi" w:cs="Arial"/>
          <w:bCs/>
        </w:rPr>
        <w:t>zamontowanie</w:t>
      </w:r>
      <w:r w:rsidRPr="00B5461B">
        <w:rPr>
          <w:rFonts w:asciiTheme="minorHAnsi" w:hAnsiTheme="minorHAnsi" w:cs="Arial"/>
          <w:bCs/>
        </w:rPr>
        <w:t xml:space="preserve"> </w:t>
      </w:r>
      <w:r w:rsidR="00FF53FB" w:rsidRPr="00B5461B">
        <w:rPr>
          <w:rFonts w:asciiTheme="minorHAnsi" w:hAnsiTheme="minorHAnsi" w:cs="Arial"/>
          <w:bCs/>
        </w:rPr>
        <w:t xml:space="preserve">za pomocą połączeń skręcanych (śrub) </w:t>
      </w:r>
      <w:r w:rsidR="00053E7E" w:rsidRPr="00B5461B">
        <w:rPr>
          <w:rFonts w:asciiTheme="minorHAnsi" w:hAnsiTheme="minorHAnsi" w:cs="Arial"/>
          <w:bCs/>
        </w:rPr>
        <w:t xml:space="preserve">kątowników </w:t>
      </w:r>
      <w:r w:rsidR="00AD443D" w:rsidRPr="00B5461B">
        <w:rPr>
          <w:rFonts w:asciiTheme="minorHAnsi" w:hAnsiTheme="minorHAnsi" w:cs="Arial"/>
          <w:bCs/>
        </w:rPr>
        <w:t>na ruszcie reaktora SCR</w:t>
      </w:r>
      <w:r w:rsidRPr="00B5461B">
        <w:rPr>
          <w:rFonts w:asciiTheme="minorHAnsi" w:hAnsiTheme="minorHAnsi" w:cs="Arial"/>
          <w:bCs/>
        </w:rPr>
        <w:t>.</w:t>
      </w:r>
    </w:p>
    <w:p w14:paraId="792416DC" w14:textId="77777777" w:rsidR="005146F3" w:rsidRPr="00B5461B" w:rsidRDefault="00353503" w:rsidP="00365A16">
      <w:pPr>
        <w:pStyle w:val="Akapitzlist"/>
        <w:numPr>
          <w:ilvl w:val="2"/>
          <w:numId w:val="14"/>
        </w:numPr>
        <w:spacing w:before="120" w:after="120" w:line="312" w:lineRule="atLeast"/>
        <w:jc w:val="both"/>
        <w:rPr>
          <w:rFonts w:asciiTheme="minorHAnsi" w:hAnsiTheme="minorHAnsi" w:cs="Arial"/>
          <w:bCs/>
        </w:rPr>
      </w:pPr>
      <w:r w:rsidRPr="00B5461B">
        <w:rPr>
          <w:rFonts w:asciiTheme="minorHAnsi" w:hAnsiTheme="minorHAnsi" w:cs="Arial"/>
          <w:bCs/>
        </w:rPr>
        <w:t xml:space="preserve">Demontaż zamontowanych </w:t>
      </w:r>
      <w:r w:rsidR="00FF53FB" w:rsidRPr="00B5461B">
        <w:rPr>
          <w:rFonts w:asciiTheme="minorHAnsi" w:hAnsiTheme="minorHAnsi" w:cs="Arial"/>
          <w:bCs/>
        </w:rPr>
        <w:t xml:space="preserve">(istniejących) </w:t>
      </w:r>
      <w:r w:rsidRPr="00B5461B">
        <w:rPr>
          <w:rFonts w:asciiTheme="minorHAnsi" w:hAnsiTheme="minorHAnsi" w:cs="Arial"/>
          <w:bCs/>
        </w:rPr>
        <w:t>wkładów katalizatora</w:t>
      </w:r>
      <w:r w:rsidR="008D69E7" w:rsidRPr="00B5461B">
        <w:rPr>
          <w:rFonts w:asciiTheme="minorHAnsi" w:hAnsiTheme="minorHAnsi" w:cs="Arial"/>
          <w:bCs/>
        </w:rPr>
        <w:t xml:space="preserve"> wraz z uszczelnieniami obwodowymi</w:t>
      </w:r>
      <w:r w:rsidR="00B5461B">
        <w:rPr>
          <w:rFonts w:asciiTheme="minorHAnsi" w:hAnsiTheme="minorHAnsi" w:cs="Arial"/>
          <w:bCs/>
        </w:rPr>
        <w:t xml:space="preserve"> </w:t>
      </w:r>
      <w:r w:rsidR="008D69E7" w:rsidRPr="00B5461B">
        <w:rPr>
          <w:rFonts w:asciiTheme="minorHAnsi" w:hAnsiTheme="minorHAnsi" w:cs="Arial"/>
          <w:bCs/>
        </w:rPr>
        <w:t>i międzymodułowymi</w:t>
      </w:r>
      <w:r w:rsidRPr="00B5461B">
        <w:rPr>
          <w:rFonts w:asciiTheme="minorHAnsi" w:hAnsiTheme="minorHAnsi" w:cs="Arial"/>
          <w:bCs/>
        </w:rPr>
        <w:t>.</w:t>
      </w:r>
    </w:p>
    <w:p w14:paraId="788DFBF7" w14:textId="77777777" w:rsidR="008D69E7" w:rsidRPr="00B5461B" w:rsidRDefault="008D69E7" w:rsidP="00365A16">
      <w:pPr>
        <w:pStyle w:val="Akapitzlist"/>
        <w:numPr>
          <w:ilvl w:val="3"/>
          <w:numId w:val="14"/>
        </w:numPr>
        <w:spacing w:before="120" w:after="120" w:line="312" w:lineRule="atLeast"/>
        <w:jc w:val="both"/>
        <w:rPr>
          <w:rFonts w:asciiTheme="minorHAnsi" w:hAnsiTheme="minorHAnsi" w:cs="Arial"/>
          <w:bCs/>
        </w:rPr>
      </w:pPr>
      <w:r w:rsidRPr="00B5461B">
        <w:rPr>
          <w:rFonts w:asciiTheme="minorHAnsi" w:hAnsiTheme="minorHAnsi" w:cs="Arial"/>
          <w:bCs/>
        </w:rPr>
        <w:t>Demontaż uszczelnień obwodowych i międzymodułowych poprzez odcięcie spoin punktowych.</w:t>
      </w:r>
    </w:p>
    <w:p w14:paraId="7A083148" w14:textId="77777777" w:rsidR="00053E7E" w:rsidRPr="00B5461B" w:rsidRDefault="00353503" w:rsidP="00365A16">
      <w:pPr>
        <w:pStyle w:val="Akapitzlist"/>
        <w:numPr>
          <w:ilvl w:val="3"/>
          <w:numId w:val="14"/>
        </w:numPr>
        <w:spacing w:before="120" w:after="120" w:line="312" w:lineRule="atLeast"/>
        <w:jc w:val="both"/>
        <w:rPr>
          <w:rFonts w:asciiTheme="minorHAnsi" w:hAnsiTheme="minorHAnsi" w:cs="Arial"/>
          <w:bCs/>
        </w:rPr>
      </w:pPr>
      <w:r w:rsidRPr="00B5461B">
        <w:rPr>
          <w:rFonts w:asciiTheme="minorHAnsi" w:hAnsiTheme="minorHAnsi" w:cs="Arial"/>
          <w:bCs/>
        </w:rPr>
        <w:t>Demontaż 54 szt.</w:t>
      </w:r>
      <w:r w:rsidR="006E34EE" w:rsidRPr="00B5461B">
        <w:rPr>
          <w:rFonts w:asciiTheme="minorHAnsi" w:hAnsiTheme="minorHAnsi" w:cs="Arial"/>
          <w:bCs/>
        </w:rPr>
        <w:t xml:space="preserve"> (w przypadku SCR bloku nr 5, 63 szt.)</w:t>
      </w:r>
      <w:r w:rsidRPr="00B5461B">
        <w:rPr>
          <w:rFonts w:asciiTheme="minorHAnsi" w:hAnsiTheme="minorHAnsi" w:cs="Arial"/>
          <w:bCs/>
        </w:rPr>
        <w:t xml:space="preserve"> modułów katalizatora </w:t>
      </w:r>
      <w:r w:rsidR="001C6FD8" w:rsidRPr="00B5461B">
        <w:rPr>
          <w:rFonts w:asciiTheme="minorHAnsi" w:hAnsiTheme="minorHAnsi" w:cs="Arial"/>
          <w:bCs/>
        </w:rPr>
        <w:t xml:space="preserve">z wnętrza </w:t>
      </w:r>
      <w:r w:rsidRPr="00B5461B">
        <w:rPr>
          <w:rFonts w:asciiTheme="minorHAnsi" w:hAnsiTheme="minorHAnsi" w:cs="Arial"/>
          <w:bCs/>
        </w:rPr>
        <w:t xml:space="preserve"> reaktora (każdy moduł o wadze około 1250kg).</w:t>
      </w:r>
    </w:p>
    <w:p w14:paraId="27578F6B" w14:textId="77777777" w:rsidR="00053E7E" w:rsidRPr="00B5461B" w:rsidRDefault="00353503" w:rsidP="00365A16">
      <w:pPr>
        <w:pStyle w:val="Akapitzlist"/>
        <w:numPr>
          <w:ilvl w:val="3"/>
          <w:numId w:val="14"/>
        </w:numPr>
        <w:spacing w:before="120" w:after="120" w:line="312" w:lineRule="atLeast"/>
        <w:jc w:val="both"/>
        <w:rPr>
          <w:rFonts w:asciiTheme="minorHAnsi" w:hAnsiTheme="minorHAnsi" w:cs="Arial"/>
          <w:bCs/>
        </w:rPr>
      </w:pPr>
      <w:r w:rsidRPr="00B5461B">
        <w:rPr>
          <w:rFonts w:asciiTheme="minorHAnsi" w:hAnsiTheme="minorHAnsi" w:cs="Arial"/>
          <w:bCs/>
        </w:rPr>
        <w:t>Transport poziomy modułów katalizatora z wnętrza reaktora SCR na podest przy luku transportowym.</w:t>
      </w:r>
    </w:p>
    <w:p w14:paraId="6525C3E0" w14:textId="77777777" w:rsidR="00053E7E" w:rsidRPr="00B5461B" w:rsidRDefault="00353503" w:rsidP="00365A16">
      <w:pPr>
        <w:pStyle w:val="Akapitzlist"/>
        <w:numPr>
          <w:ilvl w:val="3"/>
          <w:numId w:val="14"/>
        </w:numPr>
        <w:spacing w:before="120" w:after="120" w:line="312" w:lineRule="atLeast"/>
        <w:jc w:val="both"/>
        <w:rPr>
          <w:rFonts w:asciiTheme="minorHAnsi" w:hAnsiTheme="minorHAnsi" w:cs="Arial"/>
          <w:bCs/>
        </w:rPr>
      </w:pPr>
      <w:r w:rsidRPr="00B5461B">
        <w:rPr>
          <w:rFonts w:asciiTheme="minorHAnsi" w:hAnsiTheme="minorHAnsi" w:cs="Arial"/>
          <w:bCs/>
        </w:rPr>
        <w:t>Transport pionowy modułów katalizatora za pomocą wciągnika z poziomu reaktora  na poziom 0m pod lukiem.</w:t>
      </w:r>
    </w:p>
    <w:p w14:paraId="74D85791" w14:textId="1BE6C2D7" w:rsidR="00353503" w:rsidRPr="003D275D" w:rsidRDefault="00353503" w:rsidP="00365A16">
      <w:pPr>
        <w:pStyle w:val="Akapitzlist"/>
        <w:numPr>
          <w:ilvl w:val="3"/>
          <w:numId w:val="14"/>
        </w:numPr>
        <w:spacing w:before="120" w:after="120" w:line="312" w:lineRule="atLeast"/>
        <w:jc w:val="both"/>
        <w:rPr>
          <w:rFonts w:asciiTheme="minorHAnsi" w:hAnsiTheme="minorHAnsi" w:cs="Arial"/>
          <w:bCs/>
        </w:rPr>
      </w:pPr>
      <w:r w:rsidRPr="003D275D">
        <w:rPr>
          <w:rFonts w:asciiTheme="minorHAnsi" w:hAnsiTheme="minorHAnsi" w:cs="Arial"/>
          <w:bCs/>
        </w:rPr>
        <w:lastRenderedPageBreak/>
        <w:t xml:space="preserve">Transport poziomy modułów katalizatora spod luku na magazyn „Zamawiającego” na terenie ENEA </w:t>
      </w:r>
      <w:r w:rsidR="00CE4FCF">
        <w:rPr>
          <w:rFonts w:asciiTheme="minorHAnsi" w:hAnsiTheme="minorHAnsi" w:cs="Arial"/>
          <w:bCs/>
        </w:rPr>
        <w:t xml:space="preserve">Elektrownia </w:t>
      </w:r>
      <w:r w:rsidRPr="003D275D">
        <w:rPr>
          <w:rFonts w:asciiTheme="minorHAnsi" w:hAnsiTheme="minorHAnsi" w:cs="Arial"/>
          <w:bCs/>
        </w:rPr>
        <w:t>Połaniec.</w:t>
      </w:r>
    </w:p>
    <w:p w14:paraId="2AA444CC" w14:textId="77777777" w:rsidR="006E34EE" w:rsidRPr="00810F2E" w:rsidRDefault="006E34EE" w:rsidP="006E34EE">
      <w:pPr>
        <w:pStyle w:val="Akapitzlist"/>
        <w:ind w:left="851"/>
        <w:jc w:val="both"/>
      </w:pPr>
    </w:p>
    <w:p w14:paraId="7AF007F8" w14:textId="77777777" w:rsidR="005146F3" w:rsidRPr="00B5461B" w:rsidRDefault="00353503" w:rsidP="00365A16">
      <w:pPr>
        <w:pStyle w:val="Akapitzlist"/>
        <w:numPr>
          <w:ilvl w:val="2"/>
          <w:numId w:val="14"/>
        </w:numPr>
        <w:spacing w:before="120" w:after="120" w:line="312" w:lineRule="atLeast"/>
        <w:jc w:val="both"/>
        <w:rPr>
          <w:rFonts w:asciiTheme="minorHAnsi" w:hAnsiTheme="minorHAnsi" w:cs="Arial"/>
          <w:bCs/>
        </w:rPr>
      </w:pPr>
      <w:r w:rsidRPr="00B5461B">
        <w:rPr>
          <w:rFonts w:asciiTheme="minorHAnsi" w:hAnsiTheme="minorHAnsi" w:cs="Arial"/>
          <w:bCs/>
        </w:rPr>
        <w:t>Montaż/demontaż podestów roboczych na konstrukcji wsporczej.</w:t>
      </w:r>
    </w:p>
    <w:p w14:paraId="656EA855" w14:textId="77777777" w:rsidR="00353503" w:rsidRPr="00B5461B" w:rsidRDefault="00353503" w:rsidP="00365A16">
      <w:pPr>
        <w:pStyle w:val="Akapitzlist"/>
        <w:numPr>
          <w:ilvl w:val="3"/>
          <w:numId w:val="14"/>
        </w:numPr>
        <w:spacing w:before="120" w:after="120" w:line="312" w:lineRule="atLeast"/>
        <w:jc w:val="both"/>
        <w:rPr>
          <w:rFonts w:asciiTheme="minorHAnsi" w:hAnsiTheme="minorHAnsi" w:cs="Arial"/>
          <w:bCs/>
        </w:rPr>
      </w:pPr>
      <w:r w:rsidRPr="005146F3">
        <w:rPr>
          <w:rFonts w:asciiTheme="minorHAnsi" w:hAnsiTheme="minorHAnsi" w:cs="Arial"/>
          <w:bCs/>
        </w:rPr>
        <w:t>Transport pionowy oraz rozściele</w:t>
      </w:r>
      <w:r w:rsidR="00053E7E" w:rsidRPr="005146F3">
        <w:rPr>
          <w:rFonts w:asciiTheme="minorHAnsi" w:hAnsiTheme="minorHAnsi" w:cs="Arial"/>
          <w:bCs/>
        </w:rPr>
        <w:t>nie podestów roboczych na</w:t>
      </w:r>
      <w:r w:rsidRPr="005146F3">
        <w:rPr>
          <w:rFonts w:asciiTheme="minorHAnsi" w:hAnsiTheme="minorHAnsi" w:cs="Arial"/>
          <w:bCs/>
        </w:rPr>
        <w:t xml:space="preserve"> ruszcie reaktora SCR, a podczas montażu modułów katalizatora sukcesywny ich demontaż.</w:t>
      </w:r>
    </w:p>
    <w:p w14:paraId="613CACCE" w14:textId="77777777" w:rsidR="006E34EE" w:rsidRPr="00810F2E" w:rsidRDefault="006E34EE" w:rsidP="006E34EE">
      <w:pPr>
        <w:pStyle w:val="Akapitzlist"/>
        <w:ind w:left="851"/>
        <w:jc w:val="both"/>
      </w:pPr>
    </w:p>
    <w:p w14:paraId="6FBE3233" w14:textId="77777777" w:rsidR="00353503" w:rsidRPr="00B5461B" w:rsidRDefault="008D69E7" w:rsidP="00365A16">
      <w:pPr>
        <w:pStyle w:val="Akapitzlist"/>
        <w:numPr>
          <w:ilvl w:val="2"/>
          <w:numId w:val="14"/>
        </w:numPr>
        <w:spacing w:before="120" w:after="120" w:line="312" w:lineRule="atLeast"/>
        <w:jc w:val="both"/>
        <w:rPr>
          <w:rFonts w:asciiTheme="minorHAnsi" w:hAnsiTheme="minorHAnsi" w:cs="Arial"/>
          <w:bCs/>
        </w:rPr>
      </w:pPr>
      <w:r w:rsidRPr="00B5461B">
        <w:rPr>
          <w:rFonts w:asciiTheme="minorHAnsi" w:hAnsiTheme="minorHAnsi" w:cs="Arial"/>
          <w:bCs/>
        </w:rPr>
        <w:t xml:space="preserve">Wycięcie z belek rusztu katalizatora </w:t>
      </w:r>
      <w:r w:rsidR="00353503" w:rsidRPr="00B5461B">
        <w:rPr>
          <w:rFonts w:asciiTheme="minorHAnsi" w:hAnsiTheme="minorHAnsi" w:cs="Arial"/>
          <w:bCs/>
        </w:rPr>
        <w:t>216 szt. prętów ustalających położenie wkładów katalizatora.</w:t>
      </w:r>
    </w:p>
    <w:p w14:paraId="6E98C6C9" w14:textId="77777777" w:rsidR="00353503" w:rsidRPr="00FF53FB" w:rsidRDefault="00353503" w:rsidP="00365A16">
      <w:pPr>
        <w:pStyle w:val="Akapitzlist"/>
        <w:numPr>
          <w:ilvl w:val="3"/>
          <w:numId w:val="14"/>
        </w:numPr>
        <w:spacing w:before="120" w:after="120" w:line="312" w:lineRule="atLeast"/>
        <w:jc w:val="both"/>
        <w:rPr>
          <w:rFonts w:asciiTheme="minorHAnsi" w:hAnsiTheme="minorHAnsi" w:cs="Arial"/>
          <w:bCs/>
        </w:rPr>
      </w:pPr>
      <w:r w:rsidRPr="00FF53FB">
        <w:rPr>
          <w:rFonts w:asciiTheme="minorHAnsi" w:hAnsiTheme="minorHAnsi" w:cs="Arial"/>
          <w:bCs/>
        </w:rPr>
        <w:t xml:space="preserve">Wycięcie 216 szt. prętów przyspawanych </w:t>
      </w:r>
      <w:r w:rsidR="008D69E7">
        <w:rPr>
          <w:rFonts w:asciiTheme="minorHAnsi" w:hAnsiTheme="minorHAnsi" w:cs="Arial"/>
          <w:bCs/>
        </w:rPr>
        <w:t xml:space="preserve">(spoiną ciągłą dookoła pręta) </w:t>
      </w:r>
      <w:r w:rsidRPr="00FF53FB">
        <w:rPr>
          <w:rFonts w:asciiTheme="minorHAnsi" w:hAnsiTheme="minorHAnsi" w:cs="Arial"/>
          <w:bCs/>
        </w:rPr>
        <w:t xml:space="preserve">do górnej powierzchni belek konstrukcyjnych rusztu reaktora. Pręty o wymiarach: długość l = 400mm i średnica ¢12mm, materiał 16Mo3. </w:t>
      </w:r>
    </w:p>
    <w:p w14:paraId="760EFB63" w14:textId="77777777" w:rsidR="00353503" w:rsidRPr="00FF53FB" w:rsidRDefault="00353503" w:rsidP="00365A16">
      <w:pPr>
        <w:pStyle w:val="Akapitzlist"/>
        <w:numPr>
          <w:ilvl w:val="3"/>
          <w:numId w:val="14"/>
        </w:numPr>
        <w:spacing w:before="120" w:after="120" w:line="312" w:lineRule="atLeast"/>
        <w:jc w:val="both"/>
        <w:rPr>
          <w:rFonts w:asciiTheme="minorHAnsi" w:hAnsiTheme="minorHAnsi" w:cs="Arial"/>
          <w:bCs/>
        </w:rPr>
      </w:pPr>
      <w:r w:rsidRPr="00FF53FB">
        <w:rPr>
          <w:rFonts w:asciiTheme="minorHAnsi" w:hAnsiTheme="minorHAnsi" w:cs="Arial"/>
          <w:bCs/>
        </w:rPr>
        <w:t>Wyszlifowanie powierzchni po wycięciu prętów.</w:t>
      </w:r>
    </w:p>
    <w:p w14:paraId="37CEF43C" w14:textId="77777777" w:rsidR="00353503" w:rsidRDefault="00353503" w:rsidP="00365A16">
      <w:pPr>
        <w:pStyle w:val="Akapitzlist"/>
        <w:numPr>
          <w:ilvl w:val="3"/>
          <w:numId w:val="14"/>
        </w:numPr>
        <w:spacing w:before="120" w:after="120" w:line="312" w:lineRule="atLeast"/>
        <w:jc w:val="both"/>
        <w:rPr>
          <w:rFonts w:asciiTheme="minorHAnsi" w:hAnsiTheme="minorHAnsi" w:cs="Arial"/>
          <w:bCs/>
        </w:rPr>
      </w:pPr>
      <w:r w:rsidRPr="00FF53FB">
        <w:rPr>
          <w:rFonts w:asciiTheme="minorHAnsi" w:hAnsiTheme="minorHAnsi" w:cs="Arial"/>
          <w:bCs/>
        </w:rPr>
        <w:t>Wykonanie zabezpieczenia antykorozyjnego powierzchni rusztu po wycięciu prętów ustalających.</w:t>
      </w:r>
    </w:p>
    <w:p w14:paraId="197C7199" w14:textId="77777777" w:rsidR="006E34EE" w:rsidRPr="00FF53FB" w:rsidRDefault="006E34EE" w:rsidP="006E34EE">
      <w:pPr>
        <w:pStyle w:val="Akapitzlist"/>
        <w:ind w:left="851"/>
        <w:jc w:val="both"/>
        <w:rPr>
          <w:rFonts w:asciiTheme="minorHAnsi" w:hAnsiTheme="minorHAnsi" w:cs="Arial"/>
          <w:bCs/>
        </w:rPr>
      </w:pPr>
    </w:p>
    <w:p w14:paraId="561EBF37" w14:textId="77777777" w:rsidR="00551EC9" w:rsidRPr="00B5461B" w:rsidRDefault="000C69E9" w:rsidP="00365A16">
      <w:pPr>
        <w:pStyle w:val="Akapitzlist"/>
        <w:numPr>
          <w:ilvl w:val="2"/>
          <w:numId w:val="14"/>
        </w:numPr>
        <w:spacing w:before="120" w:after="120" w:line="312" w:lineRule="atLeast"/>
        <w:jc w:val="both"/>
        <w:rPr>
          <w:rFonts w:asciiTheme="minorHAnsi" w:hAnsiTheme="minorHAnsi" w:cs="Arial"/>
          <w:bCs/>
        </w:rPr>
      </w:pPr>
      <w:r w:rsidRPr="00B5461B">
        <w:rPr>
          <w:rFonts w:asciiTheme="minorHAnsi" w:hAnsiTheme="minorHAnsi" w:cs="Arial"/>
          <w:bCs/>
        </w:rPr>
        <w:t>Montaż nowych modułów katalizatora w reaktorze SCR wraz z uszczelnieniami obwodowymi pomiędzy modułami a ścianą reaktora i uszczelnieniami między modułami.</w:t>
      </w:r>
    </w:p>
    <w:p w14:paraId="749A8981" w14:textId="78ECEBFE" w:rsidR="00551EC9" w:rsidRDefault="00353503" w:rsidP="00365A16">
      <w:pPr>
        <w:pStyle w:val="Akapitzlist"/>
        <w:numPr>
          <w:ilvl w:val="3"/>
          <w:numId w:val="14"/>
        </w:numPr>
        <w:spacing w:before="120" w:after="120" w:line="312" w:lineRule="atLeast"/>
        <w:jc w:val="both"/>
        <w:rPr>
          <w:rFonts w:asciiTheme="minorHAnsi" w:hAnsiTheme="minorHAnsi" w:cs="Arial"/>
          <w:bCs/>
        </w:rPr>
      </w:pPr>
      <w:r w:rsidRPr="00FF53FB">
        <w:rPr>
          <w:rFonts w:asciiTheme="minorHAnsi" w:hAnsiTheme="minorHAnsi" w:cs="Arial"/>
          <w:bCs/>
        </w:rPr>
        <w:t>Transport poziomy modułów katalizatora</w:t>
      </w:r>
      <w:r w:rsidR="000C69E9">
        <w:rPr>
          <w:rFonts w:asciiTheme="minorHAnsi" w:hAnsiTheme="minorHAnsi" w:cs="Arial"/>
          <w:bCs/>
        </w:rPr>
        <w:t xml:space="preserve"> i uszczelnień</w:t>
      </w:r>
      <w:r w:rsidRPr="00FF53FB">
        <w:rPr>
          <w:rFonts w:asciiTheme="minorHAnsi" w:hAnsiTheme="minorHAnsi" w:cs="Arial"/>
          <w:bCs/>
        </w:rPr>
        <w:t xml:space="preserve"> z magazynu „Zamawiającego” na terenie ENEA</w:t>
      </w:r>
      <w:r w:rsidR="00CE4FCF">
        <w:rPr>
          <w:rFonts w:asciiTheme="minorHAnsi" w:hAnsiTheme="minorHAnsi" w:cs="Arial"/>
          <w:bCs/>
        </w:rPr>
        <w:t xml:space="preserve"> Elektrownia</w:t>
      </w:r>
      <w:r w:rsidRPr="00FF53FB">
        <w:rPr>
          <w:rFonts w:asciiTheme="minorHAnsi" w:hAnsiTheme="minorHAnsi" w:cs="Arial"/>
          <w:bCs/>
        </w:rPr>
        <w:t xml:space="preserve"> Połaniec  (magazyn V-9) na drogę „popiołową” pomiędzy budynek EF a kotłownię.</w:t>
      </w:r>
    </w:p>
    <w:p w14:paraId="679A029C" w14:textId="77777777" w:rsidR="00551EC9" w:rsidRDefault="00353503" w:rsidP="00365A16">
      <w:pPr>
        <w:pStyle w:val="Akapitzlist"/>
        <w:numPr>
          <w:ilvl w:val="3"/>
          <w:numId w:val="14"/>
        </w:numPr>
        <w:spacing w:before="120" w:after="120" w:line="312" w:lineRule="atLeast"/>
        <w:jc w:val="both"/>
        <w:rPr>
          <w:rFonts w:asciiTheme="minorHAnsi" w:hAnsiTheme="minorHAnsi" w:cs="Arial"/>
          <w:bCs/>
        </w:rPr>
      </w:pPr>
      <w:r w:rsidRPr="00FF53FB">
        <w:rPr>
          <w:rFonts w:asciiTheme="minorHAnsi" w:hAnsiTheme="minorHAnsi" w:cs="Arial"/>
          <w:bCs/>
        </w:rPr>
        <w:t>Transport pionowy modułów katalizatora za pomocą wciągnika z poziomu 0.00m na poziom rusztu reaktora SCR.</w:t>
      </w:r>
    </w:p>
    <w:p w14:paraId="1A63187B" w14:textId="77777777" w:rsidR="00551EC9" w:rsidRDefault="00353503" w:rsidP="00365A16">
      <w:pPr>
        <w:pStyle w:val="Akapitzlist"/>
        <w:numPr>
          <w:ilvl w:val="3"/>
          <w:numId w:val="14"/>
        </w:numPr>
        <w:spacing w:before="120" w:after="120" w:line="312" w:lineRule="atLeast"/>
        <w:jc w:val="both"/>
        <w:rPr>
          <w:rFonts w:asciiTheme="minorHAnsi" w:hAnsiTheme="minorHAnsi" w:cs="Arial"/>
          <w:bCs/>
        </w:rPr>
      </w:pPr>
      <w:r w:rsidRPr="00FF53FB">
        <w:rPr>
          <w:rFonts w:asciiTheme="minorHAnsi" w:hAnsiTheme="minorHAnsi" w:cs="Arial"/>
          <w:bCs/>
        </w:rPr>
        <w:t>Transport poziomy modułów katalizatora do wnętrza reaktora SCR.</w:t>
      </w:r>
    </w:p>
    <w:p w14:paraId="66AED92F" w14:textId="77777777" w:rsidR="000C69E9" w:rsidRDefault="00353503" w:rsidP="00365A16">
      <w:pPr>
        <w:pStyle w:val="Akapitzlist"/>
        <w:numPr>
          <w:ilvl w:val="3"/>
          <w:numId w:val="14"/>
        </w:numPr>
        <w:spacing w:before="120" w:after="120" w:line="312" w:lineRule="atLeast"/>
        <w:jc w:val="both"/>
        <w:rPr>
          <w:rFonts w:asciiTheme="minorHAnsi" w:hAnsiTheme="minorHAnsi" w:cs="Arial"/>
          <w:bCs/>
        </w:rPr>
      </w:pPr>
      <w:r w:rsidRPr="00FF53FB">
        <w:rPr>
          <w:rFonts w:asciiTheme="minorHAnsi" w:hAnsiTheme="minorHAnsi" w:cs="Arial"/>
          <w:bCs/>
        </w:rPr>
        <w:t>Montaż 54 szt.</w:t>
      </w:r>
      <w:r w:rsidR="003D275D">
        <w:rPr>
          <w:rFonts w:asciiTheme="minorHAnsi" w:hAnsiTheme="minorHAnsi" w:cs="Arial"/>
          <w:bCs/>
        </w:rPr>
        <w:t xml:space="preserve"> (5SCR – 63szt.) </w:t>
      </w:r>
      <w:r w:rsidRPr="00FF53FB">
        <w:rPr>
          <w:rFonts w:asciiTheme="minorHAnsi" w:hAnsiTheme="minorHAnsi" w:cs="Arial"/>
          <w:bCs/>
        </w:rPr>
        <w:t xml:space="preserve"> modułów katalizatora wewnątrz reaktora (każdy moduł o wadze około 1250kg).</w:t>
      </w:r>
    </w:p>
    <w:p w14:paraId="5CCECA3F" w14:textId="77777777" w:rsidR="00130970" w:rsidRPr="00810F2E" w:rsidRDefault="00551EC9" w:rsidP="00365A16">
      <w:pPr>
        <w:pStyle w:val="Akapitzlist"/>
        <w:numPr>
          <w:ilvl w:val="3"/>
          <w:numId w:val="14"/>
        </w:numPr>
        <w:spacing w:before="120" w:after="120" w:line="312" w:lineRule="atLeast"/>
        <w:jc w:val="both"/>
        <w:rPr>
          <w:rFonts w:asciiTheme="minorHAnsi" w:hAnsiTheme="minorHAnsi" w:cs="Arial"/>
          <w:bCs/>
        </w:rPr>
      </w:pPr>
      <w:r w:rsidRPr="00810F2E">
        <w:rPr>
          <w:rFonts w:asciiTheme="minorHAnsi" w:hAnsiTheme="minorHAnsi" w:cs="Arial"/>
          <w:bCs/>
        </w:rPr>
        <w:t xml:space="preserve">Montaż </w:t>
      </w:r>
      <w:r w:rsidR="00AD443D" w:rsidRPr="00810F2E">
        <w:rPr>
          <w:rFonts w:asciiTheme="minorHAnsi" w:hAnsiTheme="minorHAnsi" w:cs="Arial"/>
          <w:bCs/>
        </w:rPr>
        <w:t xml:space="preserve">za pomocą technologii spawania uszczelnień na obwodzie </w:t>
      </w:r>
      <w:r w:rsidR="000C69E9">
        <w:rPr>
          <w:rFonts w:asciiTheme="minorHAnsi" w:hAnsiTheme="minorHAnsi" w:cs="Arial"/>
          <w:bCs/>
        </w:rPr>
        <w:t xml:space="preserve">ścian </w:t>
      </w:r>
      <w:r w:rsidR="00AD443D" w:rsidRPr="00810F2E">
        <w:rPr>
          <w:rFonts w:asciiTheme="minorHAnsi" w:hAnsiTheme="minorHAnsi" w:cs="Arial"/>
          <w:bCs/>
        </w:rPr>
        <w:t>reaktora oraz między modułami. Spawanie spawem przerywanym.</w:t>
      </w:r>
    </w:p>
    <w:p w14:paraId="591EA32E" w14:textId="77777777" w:rsidR="00D755AA" w:rsidRPr="00810F2E" w:rsidRDefault="00D755AA" w:rsidP="00FA57B4">
      <w:pPr>
        <w:pStyle w:val="Nagwek1"/>
        <w:rPr>
          <w:lang w:eastAsia="pl-PL"/>
        </w:rPr>
      </w:pPr>
      <w:bookmarkStart w:id="61" w:name="_Toc518025395"/>
      <w:bookmarkStart w:id="62" w:name="_Toc518025460"/>
      <w:bookmarkStart w:id="63" w:name="_Toc518883926"/>
      <w:bookmarkStart w:id="64" w:name="_Toc518883985"/>
      <w:bookmarkStart w:id="65" w:name="_Toc518884677"/>
      <w:bookmarkStart w:id="66" w:name="_Toc518884737"/>
      <w:bookmarkStart w:id="67" w:name="_Toc518884796"/>
      <w:bookmarkStart w:id="68" w:name="_Toc518981241"/>
      <w:bookmarkStart w:id="69" w:name="_Toc518981348"/>
      <w:bookmarkStart w:id="70" w:name="_Toc520187907"/>
      <w:bookmarkStart w:id="71" w:name="_Toc520188012"/>
      <w:bookmarkStart w:id="72" w:name="_Toc31226382"/>
      <w:bookmarkEnd w:id="61"/>
      <w:bookmarkEnd w:id="62"/>
      <w:bookmarkEnd w:id="63"/>
      <w:bookmarkEnd w:id="64"/>
      <w:bookmarkEnd w:id="65"/>
      <w:bookmarkEnd w:id="66"/>
      <w:bookmarkEnd w:id="67"/>
      <w:bookmarkEnd w:id="68"/>
      <w:bookmarkEnd w:id="69"/>
      <w:bookmarkEnd w:id="70"/>
      <w:bookmarkEnd w:id="71"/>
      <w:r w:rsidRPr="00810F2E">
        <w:t>Założenia</w:t>
      </w:r>
      <w:r w:rsidR="00BB0A5C" w:rsidRPr="00810F2E">
        <w:t xml:space="preserve"> i warunki </w:t>
      </w:r>
      <w:r w:rsidRPr="00810F2E">
        <w:t xml:space="preserve"> techniczne dla prawidłowej realizacji zadania</w:t>
      </w:r>
      <w:bookmarkEnd w:id="72"/>
    </w:p>
    <w:p w14:paraId="0766FB40" w14:textId="1F375315" w:rsidR="007515F2" w:rsidRPr="005146F3" w:rsidRDefault="007515F2" w:rsidP="005A1C98">
      <w:pPr>
        <w:pStyle w:val="Akapitzlist"/>
        <w:numPr>
          <w:ilvl w:val="1"/>
          <w:numId w:val="23"/>
        </w:numPr>
        <w:jc w:val="both"/>
      </w:pPr>
      <w:r w:rsidRPr="005146F3">
        <w:t>Przed przystąpieniem do prac Wykonawca każdorazowo dokona przeglądu wszystkich urządzeń transportowych i montażowych wykorzystywanych do montażu/demontażu wkładów katalizatora</w:t>
      </w:r>
      <w:r w:rsidR="00D7348B" w:rsidRPr="005146F3">
        <w:t xml:space="preserve"> a w</w:t>
      </w:r>
      <w:r w:rsidRPr="005146F3">
        <w:t xml:space="preserve"> razie potrzeby w</w:t>
      </w:r>
      <w:r w:rsidR="00D7348B" w:rsidRPr="005146F3">
        <w:t>ykona ich naprawę w cenie k</w:t>
      </w:r>
      <w:r w:rsidRPr="005146F3">
        <w:t>ontraktu.</w:t>
      </w:r>
    </w:p>
    <w:p w14:paraId="14C16A12" w14:textId="77777777" w:rsidR="00130970" w:rsidRPr="005146F3" w:rsidRDefault="00130970" w:rsidP="005A1C98">
      <w:pPr>
        <w:pStyle w:val="Akapitzlist"/>
        <w:numPr>
          <w:ilvl w:val="1"/>
          <w:numId w:val="23"/>
        </w:numPr>
        <w:jc w:val="both"/>
      </w:pPr>
      <w:r w:rsidRPr="005146F3">
        <w:t>Przed przystąpieniem do prac Wykonawca otworzy a po zakończeniu prac zamknie włazy remontowe wymagane do realizacji prac.</w:t>
      </w:r>
    </w:p>
    <w:p w14:paraId="5B0EE145" w14:textId="77777777" w:rsidR="00130970" w:rsidRPr="005146F3" w:rsidRDefault="00130970" w:rsidP="005A1C98">
      <w:pPr>
        <w:pStyle w:val="Akapitzlist"/>
        <w:numPr>
          <w:ilvl w:val="1"/>
          <w:numId w:val="23"/>
        </w:numPr>
        <w:jc w:val="both"/>
      </w:pPr>
      <w:r w:rsidRPr="005146F3">
        <w:t xml:space="preserve">Przed przystąpieniem do prac Wykonawca upewni się czy zostały zamknięte zasuwy płaskie pod lejami reaktora oraz usunie zalegający na </w:t>
      </w:r>
      <w:r w:rsidR="00F1619D" w:rsidRPr="005146F3">
        <w:t xml:space="preserve">konstrukcji i modułach wewnątrz reaktora </w:t>
      </w:r>
      <w:r w:rsidRPr="005146F3">
        <w:t>popiół.</w:t>
      </w:r>
    </w:p>
    <w:p w14:paraId="64E4FEC3" w14:textId="77777777" w:rsidR="00EF349A" w:rsidRPr="005146F3" w:rsidRDefault="00EF349A" w:rsidP="005A1C98">
      <w:pPr>
        <w:pStyle w:val="Akapitzlist"/>
        <w:numPr>
          <w:ilvl w:val="1"/>
          <w:numId w:val="23"/>
        </w:numPr>
        <w:jc w:val="both"/>
      </w:pPr>
      <w:r w:rsidRPr="005146F3">
        <w:t>W przypadku prowadzenia prac na poziomie wkładów katalitycznych znajdującym się powyżej warstwy wkładów już zamontowanych, Wykonawca zabezpieczy zamontowaną poniżej warstwę przed zabrudzeniem i uszkodzeniem.</w:t>
      </w:r>
    </w:p>
    <w:p w14:paraId="400E71DB" w14:textId="1B5BB16B" w:rsidR="00130970" w:rsidRPr="005146F3" w:rsidRDefault="00130970" w:rsidP="005A1C98">
      <w:pPr>
        <w:pStyle w:val="Akapitzlist"/>
        <w:numPr>
          <w:ilvl w:val="1"/>
          <w:numId w:val="23"/>
        </w:numPr>
        <w:jc w:val="both"/>
      </w:pPr>
      <w:r w:rsidRPr="005146F3">
        <w:t xml:space="preserve">Po zakończeniu prac Wykonawca usunie zalegający w lejach reaktora popiół wraz </w:t>
      </w:r>
      <w:r w:rsidR="00720FE4">
        <w:br/>
      </w:r>
      <w:r w:rsidRPr="005146F3">
        <w:t>z zanieczyszczeniami powstałymi podczas realizacji prac</w:t>
      </w:r>
      <w:r w:rsidR="00F1619D" w:rsidRPr="005146F3">
        <w:t xml:space="preserve"> oraz sprawdzi drożność lejów popiołowych</w:t>
      </w:r>
      <w:r w:rsidRPr="005146F3">
        <w:t>.</w:t>
      </w:r>
      <w:r w:rsidR="005A1C98">
        <w:t xml:space="preserve"> Po zakończeniu prac, Wykonawca przetransportuje sprawny technicznie, </w:t>
      </w:r>
      <w:r w:rsidR="005A1C98">
        <w:lastRenderedPageBreak/>
        <w:t>wypożyczony przez Zamawiającego sprzęt we wskazane przez Zamawiającego miejsce na terenie Elektrowni.</w:t>
      </w:r>
    </w:p>
    <w:p w14:paraId="0532B16F" w14:textId="77777777" w:rsidR="003D275D" w:rsidRDefault="00281DE1" w:rsidP="005A1C98">
      <w:pPr>
        <w:pStyle w:val="Akapitzlist"/>
        <w:numPr>
          <w:ilvl w:val="1"/>
          <w:numId w:val="23"/>
        </w:numPr>
        <w:jc w:val="both"/>
      </w:pPr>
      <w:r w:rsidRPr="005146F3">
        <w:t>Spawanie</w:t>
      </w:r>
      <w:r w:rsidR="00070545" w:rsidRPr="005146F3">
        <w:t>.</w:t>
      </w:r>
    </w:p>
    <w:p w14:paraId="04CD9EC2" w14:textId="77777777" w:rsidR="00281DE1" w:rsidRPr="005146F3" w:rsidRDefault="00281DE1" w:rsidP="005A1C98">
      <w:pPr>
        <w:pStyle w:val="Akapitzlist"/>
        <w:numPr>
          <w:ilvl w:val="2"/>
          <w:numId w:val="23"/>
        </w:numPr>
        <w:jc w:val="both"/>
      </w:pPr>
      <w:r w:rsidRPr="005A1C98">
        <w:t xml:space="preserve">Prace spawalnicze prowadzić w oparciu o normy: </w:t>
      </w:r>
    </w:p>
    <w:p w14:paraId="5F502B20" w14:textId="56360491" w:rsidR="00281DE1" w:rsidRPr="005A1C98" w:rsidRDefault="00281DE1" w:rsidP="005A1C98">
      <w:pPr>
        <w:pStyle w:val="Akapitzlist"/>
        <w:ind w:left="1146"/>
        <w:jc w:val="both"/>
      </w:pPr>
      <w:r w:rsidRPr="005A1C98">
        <w:t>- PN-EN ISO 3834  Wymagania jakości dotyczące spawania materiałów metalowych.</w:t>
      </w:r>
    </w:p>
    <w:p w14:paraId="219362BD" w14:textId="77777777" w:rsidR="00281DE1" w:rsidRPr="005A1C98" w:rsidRDefault="00281DE1" w:rsidP="005A1C98">
      <w:pPr>
        <w:pStyle w:val="Akapitzlist"/>
        <w:numPr>
          <w:ilvl w:val="2"/>
          <w:numId w:val="23"/>
        </w:numPr>
        <w:jc w:val="both"/>
      </w:pPr>
      <w:r w:rsidRPr="005A1C98">
        <w:t>Kwalifikacja spawacza:</w:t>
      </w:r>
    </w:p>
    <w:p w14:paraId="2E3FA6A8" w14:textId="77777777" w:rsidR="00281DE1" w:rsidRPr="00281DE1" w:rsidRDefault="00070545" w:rsidP="00810F2E">
      <w:pPr>
        <w:pStyle w:val="Tekstpodstawowywcity"/>
        <w:spacing w:line="312" w:lineRule="atLeast"/>
        <w:ind w:left="360" w:firstLine="0"/>
        <w:rPr>
          <w:rFonts w:asciiTheme="minorHAnsi" w:hAnsiTheme="minorHAnsi"/>
          <w:sz w:val="22"/>
          <w:szCs w:val="22"/>
        </w:rPr>
      </w:pPr>
      <w:r>
        <w:rPr>
          <w:rFonts w:asciiTheme="minorHAnsi" w:hAnsiTheme="minorHAnsi"/>
          <w:sz w:val="22"/>
          <w:szCs w:val="22"/>
        </w:rPr>
        <w:t xml:space="preserve">- </w:t>
      </w:r>
      <w:r w:rsidR="00281DE1" w:rsidRPr="00281DE1">
        <w:rPr>
          <w:rFonts w:asciiTheme="minorHAnsi" w:hAnsiTheme="minorHAnsi"/>
          <w:sz w:val="22"/>
          <w:szCs w:val="22"/>
        </w:rPr>
        <w:t xml:space="preserve">Spawacze, którym powierzono spawanie podczas prefabrykacji lub przy montażu muszą przejść pomyślnie testy kwalifikacyjne związane z rodzajami montażu, jaki należy wykonać oraz zgodne </w:t>
      </w:r>
      <w:r w:rsidR="00720FE4">
        <w:rPr>
          <w:rFonts w:asciiTheme="minorHAnsi" w:hAnsiTheme="minorHAnsi"/>
          <w:sz w:val="22"/>
          <w:szCs w:val="22"/>
        </w:rPr>
        <w:br/>
      </w:r>
      <w:r w:rsidR="00281DE1" w:rsidRPr="00281DE1">
        <w:rPr>
          <w:rFonts w:asciiTheme="minorHAnsi" w:hAnsiTheme="minorHAnsi"/>
          <w:sz w:val="22"/>
          <w:szCs w:val="22"/>
        </w:rPr>
        <w:t>z warunkami realizacji procesu spawania. Kwalifikacje są potwierdzone zaświadczeniem kwalifikacyjnym wydanym przez zaakceptowaną przez Zamawiającego</w:t>
      </w:r>
      <w:r w:rsidR="002A7470">
        <w:rPr>
          <w:rFonts w:asciiTheme="minorHAnsi" w:hAnsiTheme="minorHAnsi"/>
          <w:sz w:val="22"/>
          <w:szCs w:val="22"/>
        </w:rPr>
        <w:t xml:space="preserve"> jednostkę kwalifikacyjną</w:t>
      </w:r>
      <w:r w:rsidR="00281DE1" w:rsidRPr="00281DE1">
        <w:rPr>
          <w:rFonts w:asciiTheme="minorHAnsi" w:hAnsiTheme="minorHAnsi"/>
          <w:sz w:val="22"/>
          <w:szCs w:val="22"/>
        </w:rPr>
        <w:t>.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5AE94522" w14:textId="77777777" w:rsidR="00281DE1" w:rsidRPr="00281DE1" w:rsidRDefault="00070545" w:rsidP="00810F2E">
      <w:pPr>
        <w:pStyle w:val="Tekstpodstawowywcity"/>
        <w:spacing w:line="312" w:lineRule="atLeast"/>
        <w:ind w:left="360" w:firstLine="0"/>
        <w:rPr>
          <w:rFonts w:asciiTheme="minorHAnsi" w:hAnsiTheme="minorHAnsi"/>
          <w:sz w:val="22"/>
          <w:szCs w:val="22"/>
        </w:rPr>
      </w:pPr>
      <w:r>
        <w:rPr>
          <w:rFonts w:asciiTheme="minorHAnsi" w:hAnsiTheme="minorHAnsi"/>
          <w:sz w:val="22"/>
          <w:szCs w:val="22"/>
        </w:rPr>
        <w:t xml:space="preserve">- </w:t>
      </w:r>
      <w:r w:rsidR="00281DE1" w:rsidRPr="00281DE1">
        <w:rPr>
          <w:rFonts w:asciiTheme="minorHAnsi" w:hAnsiTheme="minorHAnsi"/>
          <w:sz w:val="22"/>
          <w:szCs w:val="22"/>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20E1BD8" w14:textId="77777777" w:rsidR="00281DE1" w:rsidRPr="00281DE1" w:rsidRDefault="00070545" w:rsidP="00810F2E">
      <w:pPr>
        <w:pStyle w:val="Tekstpodstawowywcity"/>
        <w:spacing w:line="312" w:lineRule="atLeast"/>
        <w:ind w:left="360" w:firstLine="0"/>
        <w:rPr>
          <w:rFonts w:asciiTheme="minorHAnsi" w:hAnsiTheme="minorHAnsi"/>
          <w:sz w:val="22"/>
          <w:szCs w:val="22"/>
        </w:rPr>
      </w:pPr>
      <w:r>
        <w:rPr>
          <w:rFonts w:asciiTheme="minorHAnsi" w:hAnsiTheme="minorHAnsi"/>
          <w:sz w:val="22"/>
          <w:szCs w:val="22"/>
        </w:rPr>
        <w:t xml:space="preserve">- </w:t>
      </w:r>
      <w:r w:rsidR="00281DE1" w:rsidRPr="00281DE1">
        <w:rPr>
          <w:rFonts w:asciiTheme="minorHAnsi" w:hAnsiTheme="minorHAnsi"/>
          <w:sz w:val="22"/>
          <w:szCs w:val="22"/>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324EF5ED" w14:textId="77777777" w:rsidR="00720FE4" w:rsidRDefault="00070545" w:rsidP="00810F2E">
      <w:pPr>
        <w:pStyle w:val="Tekstpodstawowywcity"/>
        <w:spacing w:before="0" w:after="0" w:line="312" w:lineRule="atLeast"/>
        <w:ind w:left="360" w:firstLine="0"/>
        <w:rPr>
          <w:rFonts w:asciiTheme="minorHAnsi" w:hAnsiTheme="minorHAnsi"/>
        </w:rPr>
      </w:pPr>
      <w:r>
        <w:rPr>
          <w:rFonts w:asciiTheme="minorHAnsi" w:hAnsiTheme="minorHAnsi"/>
          <w:sz w:val="22"/>
          <w:szCs w:val="22"/>
        </w:rPr>
        <w:t xml:space="preserve">- </w:t>
      </w:r>
      <w:r w:rsidR="00281DE1" w:rsidRPr="00281DE1">
        <w:rPr>
          <w:rFonts w:asciiTheme="minorHAnsi" w:hAnsiTheme="minorHAnsi"/>
          <w:sz w:val="22"/>
          <w:szCs w:val="22"/>
        </w:rPr>
        <w:t>Spawy są znakowane tak, aby umożliwić identyfikację spawacza, który je wykonał.</w:t>
      </w:r>
    </w:p>
    <w:p w14:paraId="1A3D5161" w14:textId="77777777" w:rsidR="00130970" w:rsidRPr="00810F2E" w:rsidRDefault="00130970" w:rsidP="00720FE4">
      <w:pPr>
        <w:pStyle w:val="Tekstpodstawowywcity"/>
        <w:spacing w:before="0" w:after="0" w:line="312" w:lineRule="atLeast"/>
        <w:ind w:left="360" w:firstLine="0"/>
        <w:rPr>
          <w:rFonts w:asciiTheme="minorHAnsi" w:hAnsiTheme="minorHAnsi"/>
        </w:rPr>
      </w:pPr>
    </w:p>
    <w:p w14:paraId="3D67A645" w14:textId="77777777" w:rsidR="00281DE1" w:rsidRPr="0012452C" w:rsidRDefault="00D755AA" w:rsidP="00FA57B4">
      <w:pPr>
        <w:pStyle w:val="Nagwek1"/>
      </w:pPr>
      <w:bookmarkStart w:id="73" w:name="_Toc31226383"/>
      <w:r w:rsidRPr="00810F2E">
        <w:t>Warunki</w:t>
      </w:r>
      <w:r w:rsidR="00553A15" w:rsidRPr="00810F2E">
        <w:t xml:space="preserve"> </w:t>
      </w:r>
      <w:r w:rsidRPr="00810F2E">
        <w:t>organizacyjne dla prawidłowej realizacji zadania</w:t>
      </w:r>
      <w:bookmarkEnd w:id="73"/>
    </w:p>
    <w:p w14:paraId="4C62691A" w14:textId="004E88A7" w:rsidR="00AE19EB" w:rsidRDefault="005D34D4" w:rsidP="005A1C98">
      <w:pPr>
        <w:pStyle w:val="Akapitzlist"/>
        <w:numPr>
          <w:ilvl w:val="1"/>
          <w:numId w:val="24"/>
        </w:numPr>
        <w:jc w:val="both"/>
      </w:pPr>
      <w:bookmarkStart w:id="74" w:name="_Toc520188017"/>
      <w:r w:rsidRPr="0012452C">
        <w:t>Warunki ogólne</w:t>
      </w:r>
      <w:bookmarkStart w:id="75" w:name="_Toc518981246"/>
      <w:bookmarkStart w:id="76" w:name="_Toc518981353"/>
      <w:bookmarkStart w:id="77" w:name="_Toc520188018"/>
      <w:bookmarkEnd w:id="74"/>
    </w:p>
    <w:p w14:paraId="7666E195" w14:textId="325B905B" w:rsidR="00AE19EB" w:rsidRPr="005A1C98" w:rsidRDefault="00902D24" w:rsidP="005A1C98">
      <w:pPr>
        <w:pStyle w:val="Akapitzlist"/>
        <w:numPr>
          <w:ilvl w:val="2"/>
          <w:numId w:val="24"/>
        </w:numPr>
        <w:ind w:left="1560" w:hanging="851"/>
        <w:jc w:val="both"/>
        <w:rPr>
          <w:rFonts w:asciiTheme="minorHAnsi" w:hAnsiTheme="minorHAnsi"/>
        </w:rPr>
      </w:pPr>
      <w:r w:rsidRPr="005A1C98">
        <w:rPr>
          <w:rFonts w:asciiTheme="minorHAnsi" w:hAnsiTheme="minorHAnsi"/>
        </w:rPr>
        <w:t>Wszystkie  urządzenia, materiały  i sprzęt  niezbędny  do   realizacji   Usług   dostarcza Wykonawca  oprócz:</w:t>
      </w:r>
    </w:p>
    <w:p w14:paraId="63E91AD8" w14:textId="77777777" w:rsidR="00902D24" w:rsidRPr="00AE19EB" w:rsidRDefault="00902D24" w:rsidP="005A1C98">
      <w:pPr>
        <w:pStyle w:val="Akapitzlist"/>
        <w:numPr>
          <w:ilvl w:val="3"/>
          <w:numId w:val="24"/>
        </w:numPr>
        <w:ind w:left="2268" w:hanging="850"/>
        <w:jc w:val="both"/>
        <w:rPr>
          <w:rFonts w:asciiTheme="minorHAnsi" w:hAnsiTheme="minorHAnsi"/>
        </w:rPr>
      </w:pPr>
      <w:r>
        <w:t xml:space="preserve">kompletu modułów katalitycznych wraz z uszczelnieniami dla każdego poziomu, </w:t>
      </w:r>
    </w:p>
    <w:p w14:paraId="00B7CB48" w14:textId="77777777" w:rsidR="00902D24" w:rsidRDefault="00902D24" w:rsidP="005A1C98">
      <w:pPr>
        <w:pStyle w:val="Akapitzlist"/>
        <w:numPr>
          <w:ilvl w:val="3"/>
          <w:numId w:val="24"/>
        </w:numPr>
        <w:ind w:left="2268" w:hanging="850"/>
        <w:jc w:val="both"/>
      </w:pPr>
      <w:r>
        <w:t>Kątowników  wraz z  elementami złącznymi do  montażu  blatów  podestowych</w:t>
      </w:r>
    </w:p>
    <w:p w14:paraId="25FE3178" w14:textId="7699C8EA" w:rsidR="00902D24" w:rsidRDefault="00800211" w:rsidP="005A1C98">
      <w:pPr>
        <w:pStyle w:val="Akapitzlist"/>
        <w:numPr>
          <w:ilvl w:val="3"/>
          <w:numId w:val="24"/>
        </w:numPr>
        <w:ind w:left="2268" w:hanging="850"/>
        <w:jc w:val="both"/>
      </w:pPr>
      <w:r>
        <w:t>Blatów podestowych</w:t>
      </w:r>
      <w:r w:rsidR="00CC60A1">
        <w:t xml:space="preserve"> (Zamawiający posiada jeden komplet</w:t>
      </w:r>
      <w:r w:rsidR="005A1C98">
        <w:t xml:space="preserve"> blatów podestowych</w:t>
      </w:r>
      <w:r w:rsidR="00CC60A1">
        <w:t>)</w:t>
      </w:r>
    </w:p>
    <w:p w14:paraId="23BC97CC" w14:textId="77777777" w:rsidR="00902D24" w:rsidRDefault="00902D24" w:rsidP="00AE19EB">
      <w:pPr>
        <w:pStyle w:val="Akapitzlist"/>
        <w:ind w:left="1080"/>
        <w:jc w:val="both"/>
      </w:pPr>
      <w:r>
        <w:t xml:space="preserve">które  udostępni Zamawiający. </w:t>
      </w:r>
    </w:p>
    <w:p w14:paraId="15182BDD" w14:textId="77777777" w:rsidR="00902D24" w:rsidRPr="00AE19EB" w:rsidRDefault="00902D24" w:rsidP="005A1C98">
      <w:pPr>
        <w:pStyle w:val="Akapitzlist"/>
        <w:numPr>
          <w:ilvl w:val="2"/>
          <w:numId w:val="24"/>
        </w:numPr>
        <w:ind w:left="1560" w:hanging="851"/>
        <w:jc w:val="both"/>
        <w:rPr>
          <w:rFonts w:asciiTheme="minorHAnsi" w:hAnsiTheme="minorHAnsi"/>
        </w:rPr>
      </w:pPr>
      <w:r w:rsidRPr="00AE19EB">
        <w:rPr>
          <w:rFonts w:asciiTheme="minorHAnsi" w:hAnsiTheme="minorHAnsi"/>
        </w:rPr>
        <w:t>Zamawiający udostępni również trawersy oraz wózki transportowe wykorzystywane do montażu tych modułów oraz sprawny technicznie elektrowciąg do transportu pionowego wkładów (obsługa elektrowciągu  po stronie  Wykonawcy).</w:t>
      </w:r>
    </w:p>
    <w:p w14:paraId="5B5788B3" w14:textId="6D5CC090" w:rsidR="004A1CED" w:rsidRPr="00C51FC4" w:rsidRDefault="004A1CED" w:rsidP="005A1C98">
      <w:pPr>
        <w:pStyle w:val="Akapitzlist"/>
        <w:numPr>
          <w:ilvl w:val="2"/>
          <w:numId w:val="24"/>
        </w:numPr>
        <w:ind w:left="1560" w:hanging="851"/>
        <w:jc w:val="both"/>
        <w:rPr>
          <w:rFonts w:asciiTheme="minorHAnsi" w:hAnsiTheme="minorHAnsi"/>
        </w:rPr>
      </w:pPr>
      <w:bookmarkStart w:id="78" w:name="_Toc518981248"/>
      <w:bookmarkStart w:id="79" w:name="_Toc518981355"/>
      <w:bookmarkStart w:id="80" w:name="_Toc520188020"/>
      <w:bookmarkEnd w:id="75"/>
      <w:bookmarkEnd w:id="76"/>
      <w:bookmarkEnd w:id="77"/>
      <w:r w:rsidRPr="00AE19EB">
        <w:rPr>
          <w:rFonts w:asciiTheme="minorHAnsi" w:hAnsiTheme="minorHAnsi"/>
        </w:rPr>
        <w:t>Złom metali i kabli stanowi własność Zamawiającego i należy go przekazać do magazynu wskazanego przez Zamawiającego</w:t>
      </w:r>
      <w:r w:rsidR="00084213">
        <w:rPr>
          <w:rFonts w:asciiTheme="minorHAnsi" w:hAnsiTheme="minorHAnsi"/>
        </w:rPr>
        <w:t xml:space="preserve"> </w:t>
      </w:r>
      <w:r w:rsidR="00084213" w:rsidRPr="00084213">
        <w:rPr>
          <w:rFonts w:asciiTheme="minorHAnsi" w:hAnsiTheme="minorHAnsi"/>
        </w:rPr>
        <w:t>w dni robocze od poniedziałku do piątku w godz. 7-14. Dowód przekazania złomu należy przekazać przedstawicielowi wykonawcy</w:t>
      </w:r>
      <w:r w:rsidRPr="00AE19EB">
        <w:rPr>
          <w:rFonts w:asciiTheme="minorHAnsi" w:hAnsiTheme="minorHAnsi"/>
        </w:rPr>
        <w:t xml:space="preserve">. Pozostałe </w:t>
      </w:r>
      <w:r w:rsidRPr="00C51FC4">
        <w:rPr>
          <w:rFonts w:asciiTheme="minorHAnsi" w:hAnsiTheme="minorHAnsi"/>
        </w:rPr>
        <w:t>odpady Wykonawca zagospodaruje na swój koszt.</w:t>
      </w:r>
      <w:bookmarkEnd w:id="78"/>
      <w:bookmarkEnd w:id="79"/>
      <w:bookmarkEnd w:id="80"/>
      <w:r w:rsidR="00597690" w:rsidRPr="00C51FC4">
        <w:rPr>
          <w:rFonts w:asciiTheme="minorHAnsi" w:hAnsiTheme="minorHAnsi"/>
        </w:rPr>
        <w:t xml:space="preserve"> </w:t>
      </w:r>
      <w:r w:rsidR="005A1C98" w:rsidRPr="00C51FC4">
        <w:rPr>
          <w:rFonts w:asciiTheme="minorHAnsi" w:hAnsiTheme="minorHAnsi"/>
        </w:rPr>
        <w:t xml:space="preserve"> Zdemontowane wkłady katalizatora Wykonawca przetransportuje w miejsce na terenie elektrowni wskazane przez Zamawiającego.</w:t>
      </w:r>
    </w:p>
    <w:p w14:paraId="0D0F079A" w14:textId="77777777" w:rsidR="00084213" w:rsidRPr="00C51FC4" w:rsidRDefault="00084213" w:rsidP="00084213">
      <w:pPr>
        <w:pStyle w:val="Akapitzlist"/>
        <w:numPr>
          <w:ilvl w:val="2"/>
          <w:numId w:val="24"/>
        </w:numPr>
        <w:ind w:left="1560" w:hanging="851"/>
        <w:jc w:val="both"/>
        <w:rPr>
          <w:rFonts w:asciiTheme="minorHAnsi" w:hAnsiTheme="minorHAnsi"/>
        </w:rPr>
      </w:pPr>
      <w:r w:rsidRPr="00C51FC4">
        <w:rPr>
          <w:rFonts w:asciiTheme="minorHAnsi" w:hAnsiTheme="minorHAnsi"/>
        </w:rPr>
        <w:lastRenderedPageBreak/>
        <w:t>Wykonawca jest zobowiązany do prowadzenia ewidencji odpadów i metod ich zagospodarowania.</w:t>
      </w:r>
    </w:p>
    <w:p w14:paraId="14A3539F" w14:textId="77777777" w:rsidR="00084213" w:rsidRPr="00C51FC4" w:rsidRDefault="00084213" w:rsidP="00084213">
      <w:pPr>
        <w:pStyle w:val="Akapitzlist"/>
        <w:numPr>
          <w:ilvl w:val="2"/>
          <w:numId w:val="24"/>
        </w:numPr>
        <w:ind w:left="1560" w:hanging="851"/>
        <w:jc w:val="both"/>
        <w:rPr>
          <w:rFonts w:asciiTheme="minorHAnsi" w:hAnsiTheme="minorHAnsi"/>
        </w:rPr>
      </w:pPr>
      <w:r w:rsidRPr="00C51FC4">
        <w:rPr>
          <w:rFonts w:asciiTheme="minorHAnsi" w:hAnsiTheme="minorHAnsi"/>
        </w:rPr>
        <w:t>Przekazanie przedstawicielowi Zamawiającego pisemnej informacji o wielkości zużycia substancji niebezpiecznych wwiezionych na teren Elektrowni zgodnie z wymaganiami obowiązującej instrukcji Zamawiającego</w:t>
      </w:r>
    </w:p>
    <w:p w14:paraId="58CBC8D6" w14:textId="77777777" w:rsidR="00084213" w:rsidRPr="00C51FC4" w:rsidRDefault="00084213" w:rsidP="00084213">
      <w:pPr>
        <w:pStyle w:val="Akapitzlist"/>
        <w:numPr>
          <w:ilvl w:val="2"/>
          <w:numId w:val="24"/>
        </w:numPr>
        <w:ind w:left="1560" w:hanging="851"/>
        <w:jc w:val="both"/>
        <w:rPr>
          <w:rFonts w:asciiTheme="minorHAnsi" w:hAnsiTheme="minorHAnsi"/>
        </w:rPr>
      </w:pPr>
      <w:r w:rsidRPr="00C51FC4">
        <w:rPr>
          <w:rFonts w:asciiTheme="minorHAnsi" w:hAnsiTheme="minorHAnsi"/>
        </w:rPr>
        <w:t>Dostarczenie dokumentów z przeprowadzonego zagospodarowania wytworzonych przez Wykonawcę odpadów zgodnie z wymaganiami obowiązującej instrukcji Zamawiającego i przepisami prawa</w:t>
      </w:r>
    </w:p>
    <w:p w14:paraId="1A543679" w14:textId="66181002" w:rsidR="00084213" w:rsidRPr="00C51FC4" w:rsidRDefault="00084213" w:rsidP="00084213">
      <w:pPr>
        <w:pStyle w:val="Akapitzlist"/>
        <w:numPr>
          <w:ilvl w:val="2"/>
          <w:numId w:val="24"/>
        </w:numPr>
        <w:ind w:left="1560" w:hanging="851"/>
        <w:jc w:val="both"/>
        <w:rPr>
          <w:rFonts w:asciiTheme="minorHAnsi" w:hAnsiTheme="minorHAnsi"/>
        </w:rPr>
      </w:pPr>
      <w:r w:rsidRPr="00C51FC4">
        <w:rPr>
          <w:rFonts w:asciiTheme="minorHAnsi" w:hAnsiTheme="minorHAnsi"/>
        </w:rPr>
        <w:t>Stosowania się do zapisów Instrukcji postępowania z odpadami wytworzonymi w Enea Elektrownia Spółka Akcyjna przez podmioty zewnętrzne</w:t>
      </w:r>
    </w:p>
    <w:p w14:paraId="48242131" w14:textId="6ED5DD44" w:rsidR="004A1CED" w:rsidRPr="00AE19EB" w:rsidRDefault="004A1CED" w:rsidP="005A1C98">
      <w:pPr>
        <w:pStyle w:val="Akapitzlist"/>
        <w:numPr>
          <w:ilvl w:val="2"/>
          <w:numId w:val="24"/>
        </w:numPr>
        <w:ind w:left="1560" w:hanging="851"/>
        <w:jc w:val="both"/>
        <w:rPr>
          <w:rFonts w:asciiTheme="minorHAnsi" w:hAnsiTheme="minorHAnsi"/>
        </w:rPr>
      </w:pPr>
      <w:bookmarkStart w:id="81" w:name="_Toc518981249"/>
      <w:bookmarkStart w:id="82" w:name="_Toc518981356"/>
      <w:bookmarkStart w:id="83" w:name="_Toc520188021"/>
      <w:r w:rsidRPr="00C51FC4">
        <w:rPr>
          <w:rFonts w:asciiTheme="minorHAnsi" w:hAnsiTheme="minorHAnsi"/>
        </w:rPr>
        <w:t xml:space="preserve">Transport technologiczny materiałów oraz złomu należy do </w:t>
      </w:r>
      <w:r w:rsidRPr="00AE19EB">
        <w:rPr>
          <w:rFonts w:asciiTheme="minorHAnsi" w:hAnsiTheme="minorHAnsi"/>
        </w:rPr>
        <w:t>zakresu Wykonawcy, zgodnie z zasadami obowiązującymi na terenie Enea</w:t>
      </w:r>
      <w:r w:rsidR="00CE4FCF">
        <w:rPr>
          <w:rFonts w:asciiTheme="minorHAnsi" w:hAnsiTheme="minorHAnsi"/>
        </w:rPr>
        <w:t xml:space="preserve"> Elektrownia</w:t>
      </w:r>
      <w:r w:rsidRPr="00AE19EB">
        <w:rPr>
          <w:rFonts w:asciiTheme="minorHAnsi" w:hAnsiTheme="minorHAnsi"/>
        </w:rPr>
        <w:t xml:space="preserve"> Połaniec S.A.</w:t>
      </w:r>
      <w:bookmarkEnd w:id="81"/>
      <w:bookmarkEnd w:id="82"/>
      <w:bookmarkEnd w:id="83"/>
    </w:p>
    <w:p w14:paraId="2D1A3503" w14:textId="77777777" w:rsidR="00675147" w:rsidRPr="00AE19EB" w:rsidRDefault="00675147" w:rsidP="005A1C98">
      <w:pPr>
        <w:pStyle w:val="Akapitzlist"/>
        <w:numPr>
          <w:ilvl w:val="2"/>
          <w:numId w:val="24"/>
        </w:numPr>
        <w:ind w:left="1560" w:hanging="851"/>
        <w:jc w:val="both"/>
        <w:rPr>
          <w:rFonts w:asciiTheme="minorHAnsi" w:hAnsiTheme="minorHAnsi"/>
        </w:rPr>
      </w:pPr>
      <w:bookmarkStart w:id="84" w:name="_Toc518981250"/>
      <w:bookmarkStart w:id="85" w:name="_Toc518981357"/>
      <w:bookmarkStart w:id="86" w:name="_Toc520188022"/>
      <w:r w:rsidRPr="00AE19EB">
        <w:rPr>
          <w:rFonts w:asciiTheme="minorHAnsi" w:hAnsiTheme="minorHAnsi"/>
        </w:rPr>
        <w:t xml:space="preserve">Wykonawca jest zobowiązany do </w:t>
      </w:r>
      <w:r w:rsidR="00F1619D" w:rsidRPr="00AE19EB">
        <w:rPr>
          <w:rFonts w:asciiTheme="minorHAnsi" w:hAnsiTheme="minorHAnsi"/>
        </w:rPr>
        <w:t xml:space="preserve">zapewnienia </w:t>
      </w:r>
      <w:r w:rsidRPr="00AE19EB">
        <w:rPr>
          <w:rFonts w:asciiTheme="minorHAnsi" w:hAnsiTheme="minorHAnsi"/>
        </w:rPr>
        <w:t xml:space="preserve"> własnych oznaczonych kontenerów dla tymczasowego gromadzenia wytworzonych odpadów zarówno komunalnych jak i związanych z prowadzonymi pracami.</w:t>
      </w:r>
      <w:bookmarkEnd w:id="84"/>
      <w:bookmarkEnd w:id="85"/>
      <w:bookmarkEnd w:id="86"/>
    </w:p>
    <w:p w14:paraId="61707041" w14:textId="2B3207CD" w:rsidR="00D755AA" w:rsidRPr="00AE19EB" w:rsidRDefault="00D755AA" w:rsidP="005A1C98">
      <w:pPr>
        <w:pStyle w:val="Akapitzlist"/>
        <w:numPr>
          <w:ilvl w:val="2"/>
          <w:numId w:val="24"/>
        </w:numPr>
        <w:ind w:left="1560" w:hanging="851"/>
        <w:jc w:val="both"/>
        <w:rPr>
          <w:rFonts w:asciiTheme="minorHAnsi" w:hAnsiTheme="minorHAnsi"/>
        </w:rPr>
      </w:pPr>
      <w:bookmarkStart w:id="87" w:name="_Toc518981251"/>
      <w:bookmarkStart w:id="88" w:name="_Toc518981358"/>
      <w:bookmarkStart w:id="89" w:name="_Toc520188023"/>
      <w:r w:rsidRPr="00AE19EB">
        <w:rPr>
          <w:rFonts w:asciiTheme="minorHAnsi" w:hAnsiTheme="minorHAnsi"/>
        </w:rPr>
        <w:t xml:space="preserve">Podczas wykonywania prac na terenie Enea </w:t>
      </w:r>
      <w:r w:rsidR="00CE4FCF">
        <w:rPr>
          <w:rFonts w:asciiTheme="minorHAnsi" w:hAnsiTheme="minorHAnsi"/>
        </w:rPr>
        <w:t xml:space="preserve">Elektrownia </w:t>
      </w:r>
      <w:r w:rsidRPr="00AE19EB">
        <w:rPr>
          <w:rFonts w:asciiTheme="minorHAnsi" w:hAnsiTheme="minorHAnsi"/>
        </w:rPr>
        <w:t xml:space="preserve">Połaniec S.A., Wykonawcę obowiązują aktualne przepisy wewnętrzne Zamawiającego, a w tym instrukcja organizacji bezpiecznej pracy w Enea </w:t>
      </w:r>
      <w:r w:rsidR="00CE4FCF">
        <w:rPr>
          <w:rFonts w:asciiTheme="minorHAnsi" w:hAnsiTheme="minorHAnsi"/>
        </w:rPr>
        <w:t xml:space="preserve">Elektrownia </w:t>
      </w:r>
      <w:r w:rsidRPr="00AE19EB">
        <w:rPr>
          <w:rFonts w:asciiTheme="minorHAnsi" w:hAnsiTheme="minorHAnsi"/>
        </w:rPr>
        <w:t xml:space="preserve">Połaniec S.A., Instrukcja ochrony przeciwpożarowej oraz przepisy w zakresie ochrony środowiska naturalnego, </w:t>
      </w:r>
      <w:r w:rsidR="00F829E6" w:rsidRPr="00AE19EB">
        <w:rPr>
          <w:rFonts w:asciiTheme="minorHAnsi" w:hAnsiTheme="minorHAnsi"/>
        </w:rPr>
        <w:br/>
      </w:r>
      <w:r w:rsidRPr="00AE19EB">
        <w:rPr>
          <w:rFonts w:asciiTheme="minorHAnsi" w:hAnsiTheme="minorHAnsi"/>
        </w:rPr>
        <w:t>z którymi Wykonawca jest zobowiązany zapoznać się na etapie przed złożeniem ostatecznej oferty cenowej.</w:t>
      </w:r>
      <w:bookmarkEnd w:id="87"/>
      <w:bookmarkEnd w:id="88"/>
      <w:bookmarkEnd w:id="89"/>
    </w:p>
    <w:p w14:paraId="318F6859" w14:textId="77777777" w:rsidR="00720FE4" w:rsidRPr="00AE19EB" w:rsidRDefault="00CA5AAC" w:rsidP="005A1C98">
      <w:pPr>
        <w:pStyle w:val="Akapitzlist"/>
        <w:numPr>
          <w:ilvl w:val="2"/>
          <w:numId w:val="24"/>
        </w:numPr>
        <w:ind w:left="1560" w:hanging="851"/>
        <w:jc w:val="both"/>
        <w:rPr>
          <w:rFonts w:asciiTheme="minorHAnsi" w:hAnsiTheme="minorHAnsi"/>
        </w:rPr>
      </w:pPr>
      <w:bookmarkStart w:id="90" w:name="_Toc518981252"/>
      <w:bookmarkStart w:id="91" w:name="_Toc518981359"/>
      <w:bookmarkStart w:id="92" w:name="_Toc520188024"/>
      <w:r w:rsidRPr="00AE19EB">
        <w:rPr>
          <w:rFonts w:asciiTheme="minorHAnsi" w:hAnsiTheme="minorHAnsi"/>
        </w:rPr>
        <w:t xml:space="preserve">Zamawiający w celu wykonania przedmiotu Umowy zapewni Wykonawcy dostęp do Urządzeń </w:t>
      </w:r>
      <w:r w:rsidR="00F829E6" w:rsidRPr="00AE19EB">
        <w:rPr>
          <w:rFonts w:asciiTheme="minorHAnsi" w:hAnsiTheme="minorHAnsi"/>
        </w:rPr>
        <w:br/>
      </w:r>
      <w:r w:rsidRPr="00AE19EB">
        <w:rPr>
          <w:rFonts w:asciiTheme="minorHAnsi" w:hAnsiTheme="minorHAnsi"/>
        </w:rPr>
        <w:t>w sposób umożliwiający terminowe, prawidłowe i bezpieczne prowadzenie Prac.</w:t>
      </w:r>
      <w:bookmarkEnd w:id="90"/>
      <w:bookmarkEnd w:id="91"/>
      <w:bookmarkEnd w:id="92"/>
    </w:p>
    <w:p w14:paraId="65A2E609" w14:textId="77777777" w:rsidR="00720FE4" w:rsidRDefault="00D755AA" w:rsidP="005A1C98">
      <w:pPr>
        <w:pStyle w:val="Akapitzlist"/>
        <w:numPr>
          <w:ilvl w:val="1"/>
          <w:numId w:val="24"/>
        </w:numPr>
        <w:ind w:left="1134" w:hanging="708"/>
        <w:jc w:val="both"/>
      </w:pPr>
      <w:bookmarkStart w:id="93" w:name="_Toc518981253"/>
      <w:bookmarkStart w:id="94" w:name="_Toc518981360"/>
      <w:bookmarkStart w:id="95" w:name="_Toc520188025"/>
      <w:r w:rsidRPr="00810F2E">
        <w:t>Do obowiązków Zamawiającego należy:</w:t>
      </w:r>
      <w:bookmarkStart w:id="96" w:name="_Toc518981254"/>
      <w:bookmarkStart w:id="97" w:name="_Toc518981361"/>
      <w:bookmarkStart w:id="98" w:name="_Toc520188026"/>
      <w:bookmarkEnd w:id="93"/>
      <w:bookmarkEnd w:id="94"/>
      <w:bookmarkEnd w:id="95"/>
    </w:p>
    <w:p w14:paraId="355FE0F4" w14:textId="77777777" w:rsidR="00AB443D" w:rsidRPr="00AE19EB" w:rsidRDefault="00AB443D" w:rsidP="005A1C98">
      <w:pPr>
        <w:pStyle w:val="Akapitzlist"/>
        <w:numPr>
          <w:ilvl w:val="2"/>
          <w:numId w:val="24"/>
        </w:numPr>
        <w:ind w:left="1560" w:hanging="851"/>
        <w:jc w:val="both"/>
        <w:rPr>
          <w:rFonts w:asciiTheme="minorHAnsi" w:hAnsiTheme="minorHAnsi"/>
        </w:rPr>
      </w:pPr>
      <w:r w:rsidRPr="00AE19EB">
        <w:rPr>
          <w:rFonts w:asciiTheme="minorHAnsi" w:hAnsiTheme="minorHAnsi"/>
        </w:rPr>
        <w:t>zapewnienia realizacji przedmiotu Umowy, zgodnie z Instrukcją Organizacji Bezpiecznej Pracy Zamawiającego,</w:t>
      </w:r>
      <w:bookmarkEnd w:id="96"/>
      <w:bookmarkEnd w:id="97"/>
      <w:bookmarkEnd w:id="98"/>
    </w:p>
    <w:p w14:paraId="3A45C9E2" w14:textId="77777777" w:rsidR="00AB443D" w:rsidRPr="00AE19EB" w:rsidRDefault="00AB443D" w:rsidP="005A1C98">
      <w:pPr>
        <w:pStyle w:val="Akapitzlist"/>
        <w:numPr>
          <w:ilvl w:val="2"/>
          <w:numId w:val="24"/>
        </w:numPr>
        <w:ind w:left="1560" w:hanging="851"/>
        <w:jc w:val="both"/>
        <w:rPr>
          <w:rFonts w:asciiTheme="minorHAnsi" w:hAnsiTheme="minorHAnsi"/>
        </w:rPr>
      </w:pPr>
      <w:bookmarkStart w:id="99" w:name="_Toc518981255"/>
      <w:bookmarkStart w:id="100" w:name="_Toc518981362"/>
      <w:bookmarkStart w:id="101" w:name="_Toc520188027"/>
      <w:r w:rsidRPr="00AE19EB">
        <w:rPr>
          <w:rFonts w:asciiTheme="minorHAnsi" w:hAnsiTheme="minorHAnsi"/>
        </w:rPr>
        <w:t>wskazania osób upoważnionych do dokonywania uzgodnień z Wykonawcą w okresie realizacji przedmiotu Umowy,</w:t>
      </w:r>
      <w:bookmarkEnd w:id="99"/>
      <w:bookmarkEnd w:id="100"/>
      <w:bookmarkEnd w:id="101"/>
    </w:p>
    <w:p w14:paraId="225EA364" w14:textId="77777777" w:rsidR="00AB443D" w:rsidRPr="00AE19EB" w:rsidRDefault="00AB443D" w:rsidP="005A1C98">
      <w:pPr>
        <w:pStyle w:val="Akapitzlist"/>
        <w:numPr>
          <w:ilvl w:val="2"/>
          <w:numId w:val="24"/>
        </w:numPr>
        <w:ind w:left="1560" w:hanging="851"/>
        <w:jc w:val="both"/>
        <w:rPr>
          <w:rFonts w:asciiTheme="minorHAnsi" w:hAnsiTheme="minorHAnsi"/>
        </w:rPr>
      </w:pPr>
      <w:bookmarkStart w:id="102" w:name="_Toc518981256"/>
      <w:bookmarkStart w:id="103" w:name="_Toc518981363"/>
      <w:bookmarkStart w:id="104" w:name="_Toc520188028"/>
      <w:r w:rsidRPr="00AE19EB">
        <w:rPr>
          <w:rFonts w:asciiTheme="minorHAnsi" w:hAnsiTheme="minorHAnsi"/>
        </w:rPr>
        <w:t>umożliwienia na wniosek Zlecającego sprawdzenia kwalifikacji pracowników Wykonawcy,</w:t>
      </w:r>
      <w:bookmarkEnd w:id="102"/>
      <w:bookmarkEnd w:id="103"/>
      <w:bookmarkEnd w:id="104"/>
      <w:r w:rsidRPr="00AE19EB">
        <w:rPr>
          <w:rFonts w:asciiTheme="minorHAnsi" w:hAnsiTheme="minorHAnsi"/>
        </w:rPr>
        <w:t xml:space="preserve"> </w:t>
      </w:r>
    </w:p>
    <w:p w14:paraId="23AF0753" w14:textId="77777777" w:rsidR="00AB443D" w:rsidRPr="00AE19EB" w:rsidRDefault="00AB443D" w:rsidP="005A1C98">
      <w:pPr>
        <w:pStyle w:val="Akapitzlist"/>
        <w:numPr>
          <w:ilvl w:val="2"/>
          <w:numId w:val="24"/>
        </w:numPr>
        <w:ind w:left="1560" w:hanging="851"/>
        <w:jc w:val="both"/>
        <w:rPr>
          <w:rFonts w:asciiTheme="minorHAnsi" w:hAnsiTheme="minorHAnsi"/>
        </w:rPr>
      </w:pPr>
      <w:bookmarkStart w:id="105" w:name="_Toc518981257"/>
      <w:bookmarkStart w:id="106" w:name="_Toc518981364"/>
      <w:bookmarkStart w:id="107" w:name="_Toc520188029"/>
      <w:r w:rsidRPr="00AE19EB">
        <w:rPr>
          <w:rFonts w:asciiTheme="minorHAnsi" w:hAnsiTheme="minorHAnsi"/>
        </w:rPr>
        <w:t>uzgadniania proponowanych rozwiązań technicznych dotyczących zakresu Umowy,</w:t>
      </w:r>
      <w:bookmarkEnd w:id="105"/>
      <w:bookmarkEnd w:id="106"/>
      <w:bookmarkEnd w:id="107"/>
    </w:p>
    <w:p w14:paraId="0CB8C662" w14:textId="77777777" w:rsidR="00AB443D" w:rsidRPr="00AE19EB" w:rsidRDefault="00AB443D" w:rsidP="005A1C98">
      <w:pPr>
        <w:pStyle w:val="Akapitzlist"/>
        <w:numPr>
          <w:ilvl w:val="2"/>
          <w:numId w:val="24"/>
        </w:numPr>
        <w:ind w:left="1560" w:hanging="851"/>
        <w:jc w:val="both"/>
        <w:rPr>
          <w:rFonts w:asciiTheme="minorHAnsi" w:hAnsiTheme="minorHAnsi"/>
        </w:rPr>
      </w:pPr>
      <w:bookmarkStart w:id="108" w:name="_Toc518981259"/>
      <w:bookmarkStart w:id="109" w:name="_Toc518981366"/>
      <w:bookmarkStart w:id="110" w:name="_Toc520188031"/>
      <w:r w:rsidRPr="00AE19EB">
        <w:rPr>
          <w:rFonts w:asciiTheme="minorHAnsi" w:hAnsiTheme="minorHAnsi"/>
        </w:rPr>
        <w:t>umożliwienia obsługi urządzeń dźwigowych przez Wykonawcę po przedstawieniu właściwych uprawnień i uzyskaniu zezwolenia od Zamawiającego,</w:t>
      </w:r>
      <w:bookmarkEnd w:id="108"/>
      <w:bookmarkEnd w:id="109"/>
      <w:bookmarkEnd w:id="110"/>
    </w:p>
    <w:p w14:paraId="279F5F2A" w14:textId="77777777" w:rsidR="00AB443D" w:rsidRPr="00AE19EB" w:rsidRDefault="00AB443D" w:rsidP="005A1C98">
      <w:pPr>
        <w:pStyle w:val="Akapitzlist"/>
        <w:numPr>
          <w:ilvl w:val="2"/>
          <w:numId w:val="24"/>
        </w:numPr>
        <w:ind w:left="1560" w:hanging="851"/>
        <w:jc w:val="both"/>
        <w:rPr>
          <w:rFonts w:asciiTheme="minorHAnsi" w:hAnsiTheme="minorHAnsi"/>
        </w:rPr>
      </w:pPr>
      <w:bookmarkStart w:id="111" w:name="_Toc518981261"/>
      <w:bookmarkStart w:id="112" w:name="_Toc518981368"/>
      <w:bookmarkStart w:id="113" w:name="_Toc520188033"/>
      <w:r w:rsidRPr="00AE19EB">
        <w:rPr>
          <w:rFonts w:asciiTheme="minorHAnsi" w:hAnsiTheme="minorHAnsi"/>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bookmarkEnd w:id="111"/>
      <w:bookmarkEnd w:id="112"/>
      <w:bookmarkEnd w:id="113"/>
    </w:p>
    <w:p w14:paraId="2812A5A0" w14:textId="77777777" w:rsidR="00AB443D" w:rsidRPr="00AE19EB" w:rsidRDefault="00AB443D" w:rsidP="005A1C98">
      <w:pPr>
        <w:pStyle w:val="Akapitzlist"/>
        <w:numPr>
          <w:ilvl w:val="2"/>
          <w:numId w:val="24"/>
        </w:numPr>
        <w:ind w:left="1560" w:hanging="851"/>
        <w:jc w:val="both"/>
        <w:rPr>
          <w:rFonts w:asciiTheme="minorHAnsi" w:hAnsiTheme="minorHAnsi"/>
        </w:rPr>
      </w:pPr>
      <w:bookmarkStart w:id="114" w:name="_Toc518981262"/>
      <w:bookmarkStart w:id="115" w:name="_Toc518981369"/>
      <w:bookmarkStart w:id="116" w:name="_Toc520188034"/>
      <w:r w:rsidRPr="00AE19EB">
        <w:rPr>
          <w:rFonts w:asciiTheme="minorHAnsi" w:hAnsiTheme="minorHAnsi"/>
        </w:rPr>
        <w:t>udostępnienia Wykonawcy obowiązujących wewnętrznych aktów normatywnych w zakresie niezbędnym do należytego wykonania Umowy oraz informowania Wykonawcy o wszelkich zmianach w w/w aktach normatywnych,</w:t>
      </w:r>
      <w:bookmarkEnd w:id="114"/>
      <w:bookmarkEnd w:id="115"/>
      <w:bookmarkEnd w:id="116"/>
    </w:p>
    <w:p w14:paraId="6E68BD05" w14:textId="77777777" w:rsidR="00AB443D" w:rsidRPr="00AE19EB" w:rsidRDefault="00AB443D" w:rsidP="005A1C98">
      <w:pPr>
        <w:pStyle w:val="Akapitzlist"/>
        <w:numPr>
          <w:ilvl w:val="2"/>
          <w:numId w:val="24"/>
        </w:numPr>
        <w:ind w:left="1560" w:hanging="851"/>
        <w:jc w:val="both"/>
        <w:rPr>
          <w:rFonts w:asciiTheme="minorHAnsi" w:hAnsiTheme="minorHAnsi"/>
        </w:rPr>
      </w:pPr>
      <w:bookmarkStart w:id="117" w:name="_Toc518981263"/>
      <w:bookmarkStart w:id="118" w:name="_Toc518981370"/>
      <w:bookmarkStart w:id="119" w:name="_Toc520188035"/>
      <w:r w:rsidRPr="00AE19EB">
        <w:rPr>
          <w:rFonts w:asciiTheme="minorHAnsi" w:hAnsiTheme="minorHAnsi"/>
        </w:rPr>
        <w:t xml:space="preserve">umożliwienia Wykonawcy uczestniczenia w spotkaniach operacyjnych (narady produkcyjne) </w:t>
      </w:r>
      <w:r w:rsidR="00F829E6" w:rsidRPr="00AE19EB">
        <w:rPr>
          <w:rFonts w:asciiTheme="minorHAnsi" w:hAnsiTheme="minorHAnsi"/>
        </w:rPr>
        <w:br/>
      </w:r>
      <w:r w:rsidRPr="00AE19EB">
        <w:rPr>
          <w:rFonts w:asciiTheme="minorHAnsi" w:hAnsiTheme="minorHAnsi"/>
        </w:rPr>
        <w:t>i roboczych organizowanych codziennie lub okresowo w celu omówienia bieżących oraz planowanych spraw ruchowo-remontowych,</w:t>
      </w:r>
      <w:bookmarkEnd w:id="117"/>
      <w:bookmarkEnd w:id="118"/>
      <w:bookmarkEnd w:id="119"/>
    </w:p>
    <w:p w14:paraId="4328571C" w14:textId="77777777" w:rsidR="00720FE4" w:rsidRPr="00AE19EB" w:rsidRDefault="00AB443D" w:rsidP="005A1C98">
      <w:pPr>
        <w:pStyle w:val="Akapitzlist"/>
        <w:numPr>
          <w:ilvl w:val="2"/>
          <w:numId w:val="24"/>
        </w:numPr>
        <w:ind w:left="1560" w:hanging="851"/>
        <w:jc w:val="both"/>
        <w:rPr>
          <w:rFonts w:asciiTheme="minorHAnsi" w:hAnsiTheme="minorHAnsi"/>
        </w:rPr>
      </w:pPr>
      <w:bookmarkStart w:id="120" w:name="_Toc518981264"/>
      <w:bookmarkStart w:id="121" w:name="_Toc518981371"/>
      <w:bookmarkStart w:id="122" w:name="_Toc520188036"/>
      <w:r w:rsidRPr="00AE19EB">
        <w:rPr>
          <w:rFonts w:asciiTheme="minorHAnsi" w:hAnsiTheme="minorHAnsi"/>
        </w:rPr>
        <w:lastRenderedPageBreak/>
        <w:t>zapewnienia Wykonawcy możliwości posadowienia kontenerów socjalnych z dostępem do mediów za odpłatnością ustaloną w odrębnej umowie (woda, energia elektryczna) na terenie Zamawiającego.</w:t>
      </w:r>
      <w:bookmarkEnd w:id="120"/>
      <w:bookmarkEnd w:id="121"/>
      <w:bookmarkEnd w:id="122"/>
    </w:p>
    <w:p w14:paraId="7DA2B565" w14:textId="77777777" w:rsidR="00436F64" w:rsidRPr="0012452C" w:rsidRDefault="00D755AA" w:rsidP="005A1C98">
      <w:pPr>
        <w:pStyle w:val="Akapitzlist"/>
        <w:numPr>
          <w:ilvl w:val="1"/>
          <w:numId w:val="24"/>
        </w:numPr>
        <w:ind w:left="1134" w:hanging="708"/>
        <w:jc w:val="both"/>
      </w:pPr>
      <w:bookmarkStart w:id="123" w:name="_Toc518981265"/>
      <w:bookmarkStart w:id="124" w:name="_Toc518981372"/>
      <w:bookmarkStart w:id="125" w:name="_Toc520187932"/>
      <w:bookmarkStart w:id="126" w:name="_Toc520188037"/>
      <w:bookmarkStart w:id="127" w:name="_Toc518981266"/>
      <w:bookmarkStart w:id="128" w:name="_Toc518981373"/>
      <w:bookmarkStart w:id="129" w:name="_Toc520188038"/>
      <w:bookmarkEnd w:id="123"/>
      <w:bookmarkEnd w:id="124"/>
      <w:bookmarkEnd w:id="125"/>
      <w:bookmarkEnd w:id="126"/>
      <w:r w:rsidRPr="00810F2E">
        <w:t>Do obowiązków Wykonawcy należy w szczególności:</w:t>
      </w:r>
      <w:bookmarkEnd w:id="127"/>
      <w:bookmarkEnd w:id="128"/>
      <w:bookmarkEnd w:id="129"/>
    </w:p>
    <w:p w14:paraId="6615D6EE" w14:textId="77777777" w:rsidR="00436F64" w:rsidRPr="00AE19EB" w:rsidRDefault="00B5606C" w:rsidP="005A1C98">
      <w:pPr>
        <w:pStyle w:val="Akapitzlist"/>
        <w:numPr>
          <w:ilvl w:val="2"/>
          <w:numId w:val="24"/>
        </w:numPr>
        <w:ind w:left="1560" w:hanging="851"/>
        <w:jc w:val="both"/>
        <w:rPr>
          <w:rFonts w:asciiTheme="minorHAnsi" w:hAnsiTheme="minorHAnsi"/>
        </w:rPr>
      </w:pPr>
      <w:bookmarkStart w:id="130" w:name="_Toc518981267"/>
      <w:bookmarkStart w:id="131" w:name="_Toc518981374"/>
      <w:bookmarkStart w:id="132" w:name="_Toc520188039"/>
      <w:r w:rsidRPr="00AE19EB">
        <w:rPr>
          <w:rFonts w:asciiTheme="minorHAnsi" w:hAnsiTheme="minorHAnsi"/>
        </w:rPr>
        <w:t xml:space="preserve">Wykonawca zobowiązany będzie do świadczenia </w:t>
      </w:r>
      <w:r w:rsidR="00436F64" w:rsidRPr="00AE19EB">
        <w:rPr>
          <w:rFonts w:asciiTheme="minorHAnsi" w:hAnsiTheme="minorHAnsi"/>
        </w:rPr>
        <w:t>Wymian</w:t>
      </w:r>
      <w:r w:rsidR="003B775B" w:rsidRPr="00AE19EB">
        <w:rPr>
          <w:rFonts w:asciiTheme="minorHAnsi" w:hAnsiTheme="minorHAnsi"/>
        </w:rPr>
        <w:t xml:space="preserve"> wkładów katalizatorów SCR </w:t>
      </w:r>
      <w:r w:rsidR="00EE59E9" w:rsidRPr="00AE19EB">
        <w:rPr>
          <w:rFonts w:asciiTheme="minorHAnsi" w:hAnsiTheme="minorHAnsi"/>
        </w:rPr>
        <w:t xml:space="preserve">bloków 2, </w:t>
      </w:r>
      <w:r w:rsidR="00720FE4" w:rsidRPr="00AE19EB">
        <w:rPr>
          <w:rFonts w:asciiTheme="minorHAnsi" w:hAnsiTheme="minorHAnsi"/>
        </w:rPr>
        <w:t>3, 4, 5, 6 i 7 w latach 2020 – 2022</w:t>
      </w:r>
      <w:r w:rsidR="00436F64" w:rsidRPr="00AE19EB">
        <w:rPr>
          <w:rFonts w:asciiTheme="minorHAnsi" w:hAnsiTheme="minorHAnsi"/>
        </w:rPr>
        <w:t>.</w:t>
      </w:r>
      <w:bookmarkEnd w:id="130"/>
      <w:bookmarkEnd w:id="131"/>
      <w:bookmarkEnd w:id="132"/>
    </w:p>
    <w:p w14:paraId="6EE35062" w14:textId="77777777" w:rsidR="00436F64" w:rsidRPr="00AE19EB" w:rsidRDefault="00B5606C" w:rsidP="005A1C98">
      <w:pPr>
        <w:pStyle w:val="Akapitzlist"/>
        <w:numPr>
          <w:ilvl w:val="2"/>
          <w:numId w:val="24"/>
        </w:numPr>
        <w:ind w:left="1560" w:hanging="851"/>
        <w:jc w:val="both"/>
        <w:rPr>
          <w:rFonts w:asciiTheme="minorHAnsi" w:hAnsiTheme="minorHAnsi"/>
        </w:rPr>
      </w:pPr>
      <w:bookmarkStart w:id="133" w:name="_Toc518981268"/>
      <w:bookmarkStart w:id="134" w:name="_Toc518981375"/>
      <w:bookmarkStart w:id="135" w:name="_Toc520188040"/>
      <w:r w:rsidRPr="00AE19EB">
        <w:rPr>
          <w:rFonts w:asciiTheme="minorHAnsi" w:hAnsiTheme="minorHAnsi"/>
        </w:rPr>
        <w:t xml:space="preserve">Prace będące przedmiotem Umowy będą prowadzone zgodnie z obowiązującymi przepisami, uzgodnionymi harmonogramami lub terminami oraz zaleceniami i wytycznymi Zamawiającego. </w:t>
      </w:r>
      <w:r w:rsidR="00F829E6" w:rsidRPr="00AE19EB">
        <w:rPr>
          <w:rFonts w:asciiTheme="minorHAnsi" w:hAnsiTheme="minorHAnsi"/>
        </w:rPr>
        <w:br/>
      </w:r>
      <w:r w:rsidRPr="00AE19EB">
        <w:rPr>
          <w:rFonts w:asciiTheme="minorHAnsi" w:hAnsiTheme="minorHAnsi"/>
        </w:rPr>
        <w:t>W przypadku zagrożenia związanego z niedotrzymaniem terminu zakończenia wykonywanych zaplanowanych Prac Wykonawca w formie pisemnej powiadomi o tym Zamawiającego z wyprzedzeniem.</w:t>
      </w:r>
      <w:bookmarkEnd w:id="133"/>
      <w:bookmarkEnd w:id="134"/>
      <w:bookmarkEnd w:id="135"/>
    </w:p>
    <w:p w14:paraId="218FBD55" w14:textId="77777777" w:rsidR="00720FE4" w:rsidRPr="00AE19EB" w:rsidRDefault="00B5606C" w:rsidP="005A1C98">
      <w:pPr>
        <w:pStyle w:val="Akapitzlist"/>
        <w:numPr>
          <w:ilvl w:val="2"/>
          <w:numId w:val="24"/>
        </w:numPr>
        <w:ind w:left="1560" w:hanging="851"/>
        <w:jc w:val="both"/>
        <w:rPr>
          <w:rFonts w:asciiTheme="minorHAnsi" w:hAnsiTheme="minorHAnsi"/>
        </w:rPr>
      </w:pPr>
      <w:bookmarkStart w:id="136" w:name="_Toc518981269"/>
      <w:bookmarkStart w:id="137" w:name="_Toc518981376"/>
      <w:bookmarkStart w:id="138" w:name="_Toc520188041"/>
      <w:r w:rsidRPr="00AE19EB">
        <w:rPr>
          <w:rFonts w:asciiTheme="minorHAnsi" w:hAnsiTheme="minorHAnsi"/>
        </w:rPr>
        <w:t>Wykonawca będzie zobowiązany w umowie do:</w:t>
      </w:r>
      <w:bookmarkStart w:id="139" w:name="_Toc518981270"/>
      <w:bookmarkStart w:id="140" w:name="_Toc518981377"/>
      <w:bookmarkStart w:id="141" w:name="_Toc520188042"/>
      <w:bookmarkEnd w:id="136"/>
      <w:bookmarkEnd w:id="137"/>
      <w:bookmarkEnd w:id="138"/>
    </w:p>
    <w:p w14:paraId="225F37ED" w14:textId="77777777" w:rsidR="00B5606C" w:rsidRPr="00720FE4" w:rsidRDefault="00B5606C" w:rsidP="005A1C98">
      <w:pPr>
        <w:pStyle w:val="Akapitzlist"/>
        <w:numPr>
          <w:ilvl w:val="3"/>
          <w:numId w:val="24"/>
        </w:numPr>
        <w:ind w:left="2268" w:hanging="850"/>
        <w:jc w:val="both"/>
      </w:pPr>
      <w:r w:rsidRPr="00954A22">
        <w:t>przeszkolenia swoich pracowników w zakresie bhp, ppoż. i wewnętrznych przepisów obowiązujących u Zamawiającego (przy współudziale służb Zamawiającego),</w:t>
      </w:r>
      <w:bookmarkEnd w:id="139"/>
      <w:bookmarkEnd w:id="140"/>
      <w:bookmarkEnd w:id="141"/>
    </w:p>
    <w:p w14:paraId="39F154F7" w14:textId="77777777" w:rsidR="00B5606C" w:rsidRPr="00954A22" w:rsidRDefault="00B5606C" w:rsidP="005A1C98">
      <w:pPr>
        <w:pStyle w:val="Akapitzlist"/>
        <w:numPr>
          <w:ilvl w:val="3"/>
          <w:numId w:val="24"/>
        </w:numPr>
        <w:ind w:left="2268" w:hanging="850"/>
        <w:jc w:val="both"/>
      </w:pPr>
      <w:bookmarkStart w:id="142" w:name="_Toc518981271"/>
      <w:bookmarkStart w:id="143" w:name="_Toc518981378"/>
      <w:bookmarkStart w:id="144" w:name="_Toc520188043"/>
      <w:r w:rsidRPr="00954A22">
        <w:t xml:space="preserve">przedłożenia Zamawiającemu na bieżąco aktualizowanego imiennego wykazu osób, którymi będzie się posługiwał przy wykonywaniu Umowy, w tym osób zatrudnionych </w:t>
      </w:r>
      <w:r w:rsidR="00FA57B4">
        <w:br/>
      </w:r>
      <w:r w:rsidRPr="00954A22">
        <w:t>u podwykonawców,</w:t>
      </w:r>
      <w:bookmarkEnd w:id="142"/>
      <w:bookmarkEnd w:id="143"/>
      <w:bookmarkEnd w:id="144"/>
    </w:p>
    <w:p w14:paraId="7A5567B6" w14:textId="77777777" w:rsidR="00B5606C" w:rsidRPr="00954A22" w:rsidRDefault="00B5606C" w:rsidP="005A1C98">
      <w:pPr>
        <w:pStyle w:val="Akapitzlist"/>
        <w:numPr>
          <w:ilvl w:val="3"/>
          <w:numId w:val="24"/>
        </w:numPr>
        <w:ind w:left="2268" w:hanging="850"/>
        <w:jc w:val="both"/>
      </w:pPr>
      <w:bookmarkStart w:id="145" w:name="_Toc518981272"/>
      <w:bookmarkStart w:id="146" w:name="_Toc518981379"/>
      <w:bookmarkStart w:id="147" w:name="_Toc520188044"/>
      <w:r w:rsidRPr="00954A22">
        <w:t>stosowania się do przepisów, instrukcji i zarządzeń wewnętrznych obowiązujących na terenie Zamawiającego,</w:t>
      </w:r>
      <w:bookmarkEnd w:id="145"/>
      <w:bookmarkEnd w:id="146"/>
      <w:bookmarkEnd w:id="147"/>
    </w:p>
    <w:p w14:paraId="3978A51B" w14:textId="77777777" w:rsidR="00B5606C" w:rsidRPr="00954A22" w:rsidRDefault="00B5606C" w:rsidP="005A1C98">
      <w:pPr>
        <w:pStyle w:val="Akapitzlist"/>
        <w:numPr>
          <w:ilvl w:val="3"/>
          <w:numId w:val="24"/>
        </w:numPr>
        <w:ind w:left="2268" w:hanging="850"/>
        <w:jc w:val="both"/>
      </w:pPr>
      <w:bookmarkStart w:id="148" w:name="_Toc518981273"/>
      <w:bookmarkStart w:id="149" w:name="_Toc518981380"/>
      <w:bookmarkStart w:id="150" w:name="_Toc520188045"/>
      <w:r w:rsidRPr="00954A22">
        <w:t xml:space="preserve">opracowania instrukcji bezpiecznego wykonania robót, dostosowanej do instrukcji organizacji bezpiecznej pracy obowiązującej u Zamawiającego, opracowania </w:t>
      </w:r>
      <w:r w:rsidR="00FA57B4">
        <w:br/>
      </w:r>
      <w:r w:rsidRPr="00954A22">
        <w:t xml:space="preserve">i posiadania instrukcji w zakresie remontów urządzeń w </w:t>
      </w:r>
      <w:r w:rsidR="00436F64" w:rsidRPr="00954A22">
        <w:t xml:space="preserve"> e</w:t>
      </w:r>
      <w:r w:rsidRPr="00954A22">
        <w:t>lektrowni wymaganych do realizacji usług na terenie oraz obiektach Zamawiającego w zakresie objętym Umową.</w:t>
      </w:r>
      <w:bookmarkEnd w:id="148"/>
      <w:bookmarkEnd w:id="149"/>
      <w:bookmarkEnd w:id="150"/>
      <w:r w:rsidRPr="00954A22">
        <w:t xml:space="preserve"> </w:t>
      </w:r>
    </w:p>
    <w:p w14:paraId="6462DD8A" w14:textId="77777777" w:rsidR="00B5606C" w:rsidRPr="00954A22" w:rsidRDefault="00B5606C" w:rsidP="005A1C98">
      <w:pPr>
        <w:pStyle w:val="Akapitzlist"/>
        <w:numPr>
          <w:ilvl w:val="3"/>
          <w:numId w:val="24"/>
        </w:numPr>
        <w:ind w:left="2268" w:hanging="850"/>
        <w:jc w:val="both"/>
      </w:pPr>
      <w:bookmarkStart w:id="151" w:name="_Toc518981274"/>
      <w:bookmarkStart w:id="152" w:name="_Toc518981381"/>
      <w:bookmarkStart w:id="153" w:name="_Toc520188046"/>
      <w:r w:rsidRPr="00954A22">
        <w:t xml:space="preserve">prowadzenia prac zgodnie z instrukcją organizacji bezpiecznej pracy obowiązującą </w:t>
      </w:r>
      <w:r w:rsidR="00F829E6">
        <w:br/>
      </w:r>
      <w:r w:rsidRPr="00954A22">
        <w:t>u Zamawiającego.</w:t>
      </w:r>
      <w:bookmarkEnd w:id="151"/>
      <w:bookmarkEnd w:id="152"/>
      <w:bookmarkEnd w:id="153"/>
    </w:p>
    <w:p w14:paraId="3FD9E414" w14:textId="77777777" w:rsidR="00B5606C" w:rsidRPr="00954A22" w:rsidRDefault="00B5606C" w:rsidP="005A1C98">
      <w:pPr>
        <w:pStyle w:val="Akapitzlist"/>
        <w:numPr>
          <w:ilvl w:val="3"/>
          <w:numId w:val="24"/>
        </w:numPr>
        <w:ind w:left="2268" w:hanging="850"/>
        <w:jc w:val="both"/>
      </w:pPr>
      <w:bookmarkStart w:id="154" w:name="_Toc518981275"/>
      <w:bookmarkStart w:id="155" w:name="_Toc518981382"/>
      <w:bookmarkStart w:id="156" w:name="_Toc520188047"/>
      <w:r w:rsidRPr="00954A22">
        <w:t>wykonywania przedmiotu umowy zgodnie z obowiązującymi instrukcjami eksploatacji, dokumentacją techniczną, przepisami i normami bhp oraz ochrony środowiska,</w:t>
      </w:r>
      <w:bookmarkEnd w:id="154"/>
      <w:bookmarkEnd w:id="155"/>
      <w:bookmarkEnd w:id="156"/>
    </w:p>
    <w:p w14:paraId="250FB127" w14:textId="77777777" w:rsidR="00B5606C" w:rsidRPr="00954A22" w:rsidRDefault="00B5606C" w:rsidP="005A1C98">
      <w:pPr>
        <w:pStyle w:val="Akapitzlist"/>
        <w:numPr>
          <w:ilvl w:val="3"/>
          <w:numId w:val="24"/>
        </w:numPr>
        <w:ind w:left="2268" w:hanging="850"/>
        <w:jc w:val="both"/>
      </w:pPr>
      <w:bookmarkStart w:id="157" w:name="_Toc518981276"/>
      <w:bookmarkStart w:id="158" w:name="_Toc518981383"/>
      <w:bookmarkStart w:id="159" w:name="_Toc520188048"/>
      <w:r w:rsidRPr="00954A22">
        <w:t xml:space="preserve">segregacji, transportu i utylizacji na swój koszt wytwarzanych odpadów zgodnie </w:t>
      </w:r>
      <w:r w:rsidR="00FA57B4">
        <w:br/>
      </w:r>
      <w:r w:rsidRPr="00954A22">
        <w:t>z przepisami ustawy o odpadach oraz wymaganiami Zamawiającego,</w:t>
      </w:r>
      <w:bookmarkEnd w:id="157"/>
      <w:bookmarkEnd w:id="158"/>
      <w:bookmarkEnd w:id="159"/>
    </w:p>
    <w:p w14:paraId="660BEF7F" w14:textId="77777777" w:rsidR="00B5606C" w:rsidRPr="00954A22" w:rsidRDefault="00B5606C" w:rsidP="005A1C98">
      <w:pPr>
        <w:pStyle w:val="Akapitzlist"/>
        <w:numPr>
          <w:ilvl w:val="3"/>
          <w:numId w:val="24"/>
        </w:numPr>
        <w:ind w:left="2268" w:hanging="850"/>
        <w:jc w:val="both"/>
      </w:pPr>
      <w:bookmarkStart w:id="160" w:name="_Toc518981278"/>
      <w:bookmarkStart w:id="161" w:name="_Toc518981385"/>
      <w:bookmarkStart w:id="162" w:name="_Toc520188050"/>
      <w:r w:rsidRPr="00954A22">
        <w:t xml:space="preserve">wyznaczenia Przedstawicieli Wykonawcy upoważnionych do dokonywania uzgodnień </w:t>
      </w:r>
      <w:r w:rsidR="00F829E6">
        <w:br/>
      </w:r>
      <w:r w:rsidRPr="00954A22">
        <w:t>z Zamawiającym  w okresie realizacji Prac.</w:t>
      </w:r>
      <w:bookmarkEnd w:id="160"/>
      <w:bookmarkEnd w:id="161"/>
      <w:bookmarkEnd w:id="162"/>
    </w:p>
    <w:p w14:paraId="72EFBC2B" w14:textId="77777777" w:rsidR="00B5606C" w:rsidRPr="00954A22" w:rsidRDefault="00B5606C" w:rsidP="005A1C98">
      <w:pPr>
        <w:pStyle w:val="Akapitzlist"/>
        <w:numPr>
          <w:ilvl w:val="3"/>
          <w:numId w:val="24"/>
        </w:numPr>
        <w:ind w:left="2268" w:hanging="850"/>
        <w:jc w:val="both"/>
      </w:pPr>
      <w:bookmarkStart w:id="163" w:name="_Toc518981279"/>
      <w:bookmarkStart w:id="164" w:name="_Toc518981386"/>
      <w:bookmarkStart w:id="165" w:name="_Toc520188051"/>
      <w:r w:rsidRPr="00954A22">
        <w:t xml:space="preserve">ustanowienia nadzoru posiadającego stosowne uprawnienia do prowadzenia </w:t>
      </w:r>
      <w:r w:rsidR="00FA57B4">
        <w:br/>
        <w:t xml:space="preserve">i organizacji prac </w:t>
      </w:r>
      <w:r w:rsidRPr="00954A22">
        <w:t>w rozumieniu instrukcji bezpiecznej pracy oraz koordynacji prac wg art.208 KP</w:t>
      </w:r>
      <w:bookmarkEnd w:id="163"/>
      <w:bookmarkEnd w:id="164"/>
      <w:bookmarkEnd w:id="165"/>
      <w:r w:rsidRPr="00954A22">
        <w:t xml:space="preserve"> </w:t>
      </w:r>
    </w:p>
    <w:p w14:paraId="7212A013" w14:textId="77777777" w:rsidR="00B5606C" w:rsidRPr="00C51FC4" w:rsidRDefault="00B5606C" w:rsidP="005A1C98">
      <w:pPr>
        <w:pStyle w:val="Akapitzlist"/>
        <w:numPr>
          <w:ilvl w:val="3"/>
          <w:numId w:val="24"/>
        </w:numPr>
        <w:ind w:left="2268" w:hanging="850"/>
        <w:jc w:val="both"/>
      </w:pPr>
      <w:bookmarkStart w:id="166" w:name="_Toc518981280"/>
      <w:bookmarkStart w:id="167" w:name="_Toc518981387"/>
      <w:bookmarkStart w:id="168" w:name="_Toc520188052"/>
      <w:r w:rsidRPr="00954A22">
        <w:t xml:space="preserve">informowania o wypadkach przy pracy i zdarzeniach potencjalnie wypadkowych i oraz </w:t>
      </w:r>
      <w:r w:rsidRPr="00C51FC4">
        <w:t>pisemnego informowania Zamawiającego o wnoszonych zagrożeniach na teren Zamawiającego.</w:t>
      </w:r>
      <w:bookmarkEnd w:id="166"/>
      <w:bookmarkEnd w:id="167"/>
      <w:bookmarkEnd w:id="168"/>
    </w:p>
    <w:p w14:paraId="5660D666" w14:textId="557936AD" w:rsidR="00084213" w:rsidRPr="00C51FC4" w:rsidRDefault="00084213" w:rsidP="00084213">
      <w:pPr>
        <w:pStyle w:val="Akapitzlist"/>
        <w:numPr>
          <w:ilvl w:val="3"/>
          <w:numId w:val="24"/>
        </w:numPr>
        <w:ind w:left="2268" w:hanging="850"/>
        <w:jc w:val="both"/>
      </w:pPr>
      <w:bookmarkStart w:id="169" w:name="_Toc518981281"/>
      <w:bookmarkStart w:id="170" w:name="_Toc518981388"/>
      <w:bookmarkStart w:id="171" w:name="_Toc520188053"/>
      <w:r w:rsidRPr="00C51FC4">
        <w:t>Niezwłoczne informowanie służb Zamawiającego o powstaniu szkody w środowisku( telefonicznie, potwierdzenie mailowo)</w:t>
      </w:r>
    </w:p>
    <w:p w14:paraId="4F93ECD1" w14:textId="4795BC2D" w:rsidR="00B5606C" w:rsidRPr="00954A22" w:rsidRDefault="00B5606C" w:rsidP="005A1C98">
      <w:pPr>
        <w:pStyle w:val="Akapitzlist"/>
        <w:numPr>
          <w:ilvl w:val="3"/>
          <w:numId w:val="24"/>
        </w:numPr>
        <w:ind w:left="2268" w:hanging="850"/>
        <w:jc w:val="both"/>
      </w:pPr>
      <w:r w:rsidRPr="00C51FC4">
        <w:lastRenderedPageBreak/>
        <w:t xml:space="preserve">poddawania się na wniosek Zamawiającego audytom </w:t>
      </w:r>
      <w:r w:rsidRPr="00954A22">
        <w:t>sprawdzającym stan bhp, ochrony środowiska oraz w innym zakresie wymaganym przez Zamawiającego.</w:t>
      </w:r>
      <w:bookmarkEnd w:id="169"/>
      <w:bookmarkEnd w:id="170"/>
      <w:bookmarkEnd w:id="171"/>
    </w:p>
    <w:p w14:paraId="78F0E7C3" w14:textId="77777777" w:rsidR="00B5606C" w:rsidRPr="00954A22" w:rsidRDefault="00B5606C" w:rsidP="005A1C98">
      <w:pPr>
        <w:pStyle w:val="Akapitzlist"/>
        <w:numPr>
          <w:ilvl w:val="3"/>
          <w:numId w:val="24"/>
        </w:numPr>
        <w:ind w:left="2268" w:hanging="850"/>
        <w:jc w:val="both"/>
      </w:pPr>
      <w:bookmarkStart w:id="172" w:name="_Toc518981282"/>
      <w:bookmarkStart w:id="173" w:name="_Toc518981389"/>
      <w:bookmarkStart w:id="174" w:name="_Toc520188054"/>
      <w:r w:rsidRPr="00954A22">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172"/>
      <w:bookmarkEnd w:id="173"/>
      <w:bookmarkEnd w:id="174"/>
    </w:p>
    <w:p w14:paraId="4CF81BE0" w14:textId="763C0013" w:rsidR="00B5606C" w:rsidRPr="00954A22" w:rsidRDefault="00B5606C" w:rsidP="005A1C98">
      <w:pPr>
        <w:pStyle w:val="Akapitzlist"/>
        <w:numPr>
          <w:ilvl w:val="3"/>
          <w:numId w:val="24"/>
        </w:numPr>
        <w:ind w:left="2268" w:hanging="850"/>
        <w:jc w:val="both"/>
      </w:pPr>
      <w:bookmarkStart w:id="175" w:name="_Toc518981283"/>
      <w:bookmarkStart w:id="176" w:name="_Toc518981390"/>
      <w:bookmarkStart w:id="177" w:name="_Toc520188055"/>
      <w:r w:rsidRPr="00954A22">
        <w:t xml:space="preserve">Wykonawca dostarczy wymagane zgodnie z Instrukcją Organizacji i Bezpiecznej Pracy obowiązującej u Zamawiającego, dokumenty zarówno na etapie składania oferty (dokument Z-7) i pozostałe konieczne przed rozpoczęciem prac na obiektach w  Enea </w:t>
      </w:r>
      <w:r w:rsidR="0061047E">
        <w:t xml:space="preserve">Elektrownia </w:t>
      </w:r>
      <w:r w:rsidRPr="00954A22">
        <w:t>Połaniec S.A. w wymaganych terminach określonych w dokumentach dostępnych na stronie:</w:t>
      </w:r>
      <w:r w:rsidR="0061047E">
        <w:t xml:space="preserve"> </w:t>
      </w:r>
      <w:bookmarkEnd w:id="175"/>
      <w:bookmarkEnd w:id="176"/>
      <w:bookmarkEnd w:id="177"/>
      <w:r w:rsidR="0061047E" w:rsidRPr="0061047E">
        <w:fldChar w:fldCharType="begin"/>
      </w:r>
      <w:r w:rsidR="0061047E" w:rsidRPr="0061047E">
        <w:instrText xml:space="preserve"> HYPERLINK "https://www.enea.pl/pl/grupaenea/o-grupie/spolki-grupy-enea/polaniec/zamowienia/dokumenty-dla-wykonawcow-i-dostawcow" </w:instrText>
      </w:r>
      <w:r w:rsidR="0061047E" w:rsidRPr="0061047E">
        <w:fldChar w:fldCharType="separate"/>
      </w:r>
      <w:r w:rsidR="0061047E" w:rsidRPr="0061047E">
        <w:rPr>
          <w:rStyle w:val="Hipercze"/>
        </w:rPr>
        <w:t>https://www.enea.pl/pl/grupaenea/o-grupie/spolki-grupy-enea/polaniec/zamowienia/dokumenty-dla-wykonawcow-i-dostawcow</w:t>
      </w:r>
      <w:r w:rsidR="0061047E" w:rsidRPr="0061047E">
        <w:fldChar w:fldCharType="end"/>
      </w:r>
    </w:p>
    <w:p w14:paraId="655239EA" w14:textId="77777777" w:rsidR="00B5606C" w:rsidRPr="00954A22" w:rsidRDefault="00B5606C" w:rsidP="005A1C98">
      <w:pPr>
        <w:pStyle w:val="Akapitzlist"/>
        <w:numPr>
          <w:ilvl w:val="3"/>
          <w:numId w:val="24"/>
        </w:numPr>
        <w:ind w:left="2268" w:hanging="850"/>
        <w:jc w:val="both"/>
      </w:pPr>
      <w:bookmarkStart w:id="178" w:name="_Toc518981284"/>
      <w:bookmarkStart w:id="179" w:name="_Toc518981391"/>
      <w:bookmarkStart w:id="180" w:name="_Toc520188056"/>
      <w:r w:rsidRPr="00954A22">
        <w:t xml:space="preserve">Wykonawca ponosi całkowitą odpowiedzialność za szkolenie i udzielanie instruktaży w zakresie bezpieczeństwa i higieny pracy, ochrony środowiska i ppoż. zatrudnionych pracowników swoich podwykonawców zgodnie z obowiązującymi przepisami </w:t>
      </w:r>
      <w:r w:rsidR="00FA57B4">
        <w:br/>
      </w:r>
      <w:r w:rsidRPr="00954A22">
        <w:t>i instrukcją organizacji bezpiecznej pracy oraz Instrukcją ppoż. Zamawiającego.</w:t>
      </w:r>
      <w:bookmarkEnd w:id="178"/>
      <w:bookmarkEnd w:id="179"/>
      <w:bookmarkEnd w:id="180"/>
    </w:p>
    <w:p w14:paraId="1E84A22C" w14:textId="77777777" w:rsidR="00B5606C" w:rsidRPr="00954A22" w:rsidRDefault="00B5606C" w:rsidP="005A1C98">
      <w:pPr>
        <w:pStyle w:val="Akapitzlist"/>
        <w:numPr>
          <w:ilvl w:val="3"/>
          <w:numId w:val="24"/>
        </w:numPr>
        <w:ind w:left="2268" w:hanging="850"/>
        <w:jc w:val="both"/>
      </w:pPr>
      <w:bookmarkStart w:id="181" w:name="_Toc518981285"/>
      <w:bookmarkStart w:id="182" w:name="_Toc518981392"/>
      <w:bookmarkStart w:id="183" w:name="_Toc520188057"/>
      <w:r w:rsidRPr="00954A22">
        <w:t xml:space="preserve">Wykonawca zobowiązany będzie do prowadzenia dokumentacji rozliczeniowej </w:t>
      </w:r>
      <w:r w:rsidR="00FA57B4">
        <w:br/>
      </w:r>
      <w:r w:rsidRPr="00954A22">
        <w:t>z zakresu gospodarki odpadami i przekazywania jej Zamawiającemu po zakończonych okresach rozliczeniowych w terminach ustalonych z Zamawiającym lub na wniosek Zamawiającego.</w:t>
      </w:r>
      <w:bookmarkEnd w:id="181"/>
      <w:bookmarkEnd w:id="182"/>
      <w:bookmarkEnd w:id="183"/>
    </w:p>
    <w:p w14:paraId="614E357E" w14:textId="77777777" w:rsidR="00B5606C" w:rsidRPr="00954A22" w:rsidRDefault="00B5606C" w:rsidP="005A1C98">
      <w:pPr>
        <w:pStyle w:val="Akapitzlist"/>
        <w:numPr>
          <w:ilvl w:val="3"/>
          <w:numId w:val="24"/>
        </w:numPr>
        <w:ind w:left="2268" w:hanging="850"/>
        <w:jc w:val="both"/>
      </w:pPr>
      <w:bookmarkStart w:id="184" w:name="_Toc518981286"/>
      <w:bookmarkStart w:id="185" w:name="_Toc518981393"/>
      <w:bookmarkStart w:id="186" w:name="_Toc520188058"/>
      <w:r w:rsidRPr="00954A22">
        <w:t>Wykonawca jest zobowiązany do zapewnienia zaplecza warsztatowego nieodzownego do wykonania przedmiotu zamówienia.</w:t>
      </w:r>
      <w:bookmarkEnd w:id="184"/>
      <w:bookmarkEnd w:id="185"/>
      <w:bookmarkEnd w:id="186"/>
    </w:p>
    <w:p w14:paraId="106715DE" w14:textId="77777777" w:rsidR="00B5606C" w:rsidRPr="00954A22" w:rsidRDefault="00B5606C" w:rsidP="005A1C98">
      <w:pPr>
        <w:pStyle w:val="Akapitzlist"/>
        <w:numPr>
          <w:ilvl w:val="3"/>
          <w:numId w:val="24"/>
        </w:numPr>
        <w:ind w:left="2268" w:hanging="850"/>
        <w:jc w:val="both"/>
      </w:pPr>
      <w:bookmarkStart w:id="187" w:name="_Toc518981287"/>
      <w:bookmarkStart w:id="188" w:name="_Toc518981394"/>
      <w:bookmarkStart w:id="189" w:name="_Toc520188059"/>
      <w:r w:rsidRPr="00954A22">
        <w:t>Wykonawca zobowiązany będzie do niezwłocznego informowania Zamawiającego o powstaniu sytuacji awaryjnej, która uniemożliwia prawidłowe wykonywanie przedmiotu Umowy.</w:t>
      </w:r>
      <w:bookmarkEnd w:id="187"/>
      <w:bookmarkEnd w:id="188"/>
      <w:bookmarkEnd w:id="189"/>
    </w:p>
    <w:p w14:paraId="5DBE991F" w14:textId="77777777" w:rsidR="00B5606C" w:rsidRPr="00954A22" w:rsidRDefault="00B5606C" w:rsidP="005A1C98">
      <w:pPr>
        <w:pStyle w:val="Akapitzlist"/>
        <w:numPr>
          <w:ilvl w:val="3"/>
          <w:numId w:val="24"/>
        </w:numPr>
        <w:ind w:left="2268" w:hanging="850"/>
        <w:jc w:val="both"/>
      </w:pPr>
      <w:bookmarkStart w:id="190" w:name="_Toc518981288"/>
      <w:bookmarkStart w:id="191" w:name="_Toc518981395"/>
      <w:bookmarkStart w:id="192" w:name="_Toc520188060"/>
      <w:r w:rsidRPr="00954A22">
        <w:t>Wykonawca zobowiązany będzie do informowania o w</w:t>
      </w:r>
      <w:r w:rsidR="00FA57B4">
        <w:t xml:space="preserve">szelkich potrzebach dokonywania </w:t>
      </w:r>
      <w:r w:rsidRPr="00954A22">
        <w:t>zmian i przeróbek w urządzeniach, które obsługuje przy wykonywaniu przedmiotu Umowy.</w:t>
      </w:r>
      <w:bookmarkEnd w:id="190"/>
      <w:bookmarkEnd w:id="191"/>
      <w:bookmarkEnd w:id="192"/>
    </w:p>
    <w:p w14:paraId="7405324B" w14:textId="77777777" w:rsidR="00B5606C" w:rsidRPr="00954A22" w:rsidRDefault="00B5606C" w:rsidP="005A1C98">
      <w:pPr>
        <w:pStyle w:val="Akapitzlist"/>
        <w:numPr>
          <w:ilvl w:val="3"/>
          <w:numId w:val="24"/>
        </w:numPr>
        <w:ind w:left="2268" w:hanging="850"/>
        <w:jc w:val="both"/>
      </w:pPr>
      <w:bookmarkStart w:id="193" w:name="_Toc518981289"/>
      <w:bookmarkStart w:id="194" w:name="_Toc518981396"/>
      <w:bookmarkStart w:id="195" w:name="_Toc520188061"/>
      <w:r w:rsidRPr="00954A22">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bookmarkEnd w:id="193"/>
      <w:bookmarkEnd w:id="194"/>
      <w:bookmarkEnd w:id="195"/>
    </w:p>
    <w:p w14:paraId="06676701" w14:textId="77777777" w:rsidR="00B5606C" w:rsidRPr="00954A22" w:rsidRDefault="00B5606C" w:rsidP="005A1C98">
      <w:pPr>
        <w:pStyle w:val="Akapitzlist"/>
        <w:numPr>
          <w:ilvl w:val="3"/>
          <w:numId w:val="24"/>
        </w:numPr>
        <w:ind w:left="2268" w:hanging="850"/>
        <w:jc w:val="both"/>
      </w:pPr>
      <w:bookmarkStart w:id="196" w:name="_Toc518981290"/>
      <w:bookmarkStart w:id="197" w:name="_Toc518981397"/>
      <w:bookmarkStart w:id="198" w:name="_Toc520188062"/>
      <w:r w:rsidRPr="00954A22">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196"/>
      <w:bookmarkEnd w:id="197"/>
      <w:bookmarkEnd w:id="198"/>
      <w:r w:rsidRPr="00954A22">
        <w:t xml:space="preserve"> </w:t>
      </w:r>
    </w:p>
    <w:p w14:paraId="47E7394D" w14:textId="77777777" w:rsidR="00B5606C" w:rsidRPr="00954A22" w:rsidRDefault="00B5606C" w:rsidP="005A1C98">
      <w:pPr>
        <w:pStyle w:val="Akapitzlist"/>
        <w:numPr>
          <w:ilvl w:val="3"/>
          <w:numId w:val="24"/>
        </w:numPr>
        <w:ind w:left="2268" w:hanging="850"/>
        <w:jc w:val="both"/>
      </w:pPr>
      <w:bookmarkStart w:id="199" w:name="_Toc518981291"/>
      <w:bookmarkStart w:id="200" w:name="_Toc518981398"/>
      <w:bookmarkStart w:id="201" w:name="_Toc520188063"/>
      <w:r w:rsidRPr="00954A22">
        <w:t>Wykonawca będzie uczestniczył w spotkaniach organizowanych przez Zmawiającego  dotyczących realizacji, koordynacji i współpracy w zakresie realizacji Przedmiotu Umowy.</w:t>
      </w:r>
      <w:bookmarkEnd w:id="199"/>
      <w:bookmarkEnd w:id="200"/>
      <w:bookmarkEnd w:id="201"/>
    </w:p>
    <w:p w14:paraId="0C8E11B2" w14:textId="77777777" w:rsidR="00B5606C" w:rsidRPr="00954A22" w:rsidRDefault="00B5606C" w:rsidP="005A1C98">
      <w:pPr>
        <w:pStyle w:val="Akapitzlist"/>
        <w:numPr>
          <w:ilvl w:val="3"/>
          <w:numId w:val="24"/>
        </w:numPr>
        <w:ind w:left="2268" w:hanging="850"/>
        <w:jc w:val="both"/>
      </w:pPr>
      <w:bookmarkStart w:id="202" w:name="_Toc518981292"/>
      <w:bookmarkStart w:id="203" w:name="_Toc518981399"/>
      <w:bookmarkStart w:id="204" w:name="_Toc520188064"/>
      <w:r w:rsidRPr="00954A22">
        <w:lastRenderedPageBreak/>
        <w:t>W celu realizacji umowy Wykonawca będzie zobowiązany do podpisania umów dzierżawy pomieszczeń.</w:t>
      </w:r>
      <w:bookmarkEnd w:id="202"/>
      <w:bookmarkEnd w:id="203"/>
      <w:bookmarkEnd w:id="204"/>
      <w:r w:rsidRPr="00954A22">
        <w:t xml:space="preserve"> </w:t>
      </w:r>
    </w:p>
    <w:p w14:paraId="4149A185" w14:textId="77777777" w:rsidR="00902D24" w:rsidRPr="00902D24" w:rsidRDefault="00902D24" w:rsidP="005A1C98">
      <w:pPr>
        <w:pStyle w:val="Akapitzlist"/>
        <w:numPr>
          <w:ilvl w:val="3"/>
          <w:numId w:val="24"/>
        </w:numPr>
        <w:ind w:left="2268" w:hanging="850"/>
        <w:jc w:val="both"/>
      </w:pPr>
      <w:bookmarkStart w:id="205" w:name="_Toc518981294"/>
      <w:bookmarkStart w:id="206" w:name="_Toc518981401"/>
      <w:bookmarkStart w:id="207" w:name="_Toc520188066"/>
      <w:r w:rsidRPr="00902D24">
        <w:t xml:space="preserve">W celu realizacji umowy Wykonawca będzie zobowiązany do podpisania umów dzierżawy pomieszczeń. </w:t>
      </w:r>
    </w:p>
    <w:p w14:paraId="40C64C93" w14:textId="77777777" w:rsidR="00B5606C" w:rsidRPr="00954A22" w:rsidRDefault="00B5606C" w:rsidP="005A1C98">
      <w:pPr>
        <w:pStyle w:val="Akapitzlist"/>
        <w:numPr>
          <w:ilvl w:val="3"/>
          <w:numId w:val="24"/>
        </w:numPr>
        <w:ind w:left="2268" w:hanging="850"/>
        <w:jc w:val="both"/>
      </w:pPr>
      <w:r w:rsidRPr="00954A22">
        <w:t>Wykonawca zobowiązuje się do informowania o wszelkich potrzebach dokonania zmian i przeróbek w urządzeniach, których dotyczy przedmiot Umowy. Informacja w formie pisemnej powinna zostać dostarczona do upoważnionego Przedstawiciela Zamawiającego.</w:t>
      </w:r>
      <w:bookmarkEnd w:id="205"/>
      <w:bookmarkEnd w:id="206"/>
      <w:bookmarkEnd w:id="207"/>
    </w:p>
    <w:p w14:paraId="12747467" w14:textId="77777777" w:rsidR="00753869" w:rsidRDefault="009869F1" w:rsidP="00FA57B4">
      <w:pPr>
        <w:pStyle w:val="Nagwek1"/>
      </w:pPr>
      <w:bookmarkStart w:id="208" w:name="_Toc518981295"/>
      <w:bookmarkStart w:id="209" w:name="_Toc31226384"/>
      <w:r w:rsidRPr="00CE1F7E">
        <w:t>Gwarancje</w:t>
      </w:r>
      <w:bookmarkEnd w:id="208"/>
      <w:bookmarkEnd w:id="209"/>
    </w:p>
    <w:p w14:paraId="18A25475" w14:textId="44D266C3" w:rsidR="00753869" w:rsidRPr="005A1C98" w:rsidRDefault="00D755AA" w:rsidP="005A1C98">
      <w:pPr>
        <w:pStyle w:val="Akapitzlist"/>
        <w:numPr>
          <w:ilvl w:val="1"/>
          <w:numId w:val="25"/>
        </w:numPr>
        <w:spacing w:line="312" w:lineRule="atLeast"/>
        <w:ind w:left="993" w:hanging="579"/>
        <w:jc w:val="both"/>
      </w:pPr>
      <w:r w:rsidRPr="005A1C98">
        <w:t xml:space="preserve">Wymagany przez Zamawiającego okres gwarancji na wykonane prace powinien wynosić minimum </w:t>
      </w:r>
      <w:r w:rsidR="00675147" w:rsidRPr="005A1C98">
        <w:t xml:space="preserve">12 </w:t>
      </w:r>
      <w:r w:rsidRPr="005A1C98">
        <w:t>miesi</w:t>
      </w:r>
      <w:r w:rsidR="00675147" w:rsidRPr="005A1C98">
        <w:t>ęcy</w:t>
      </w:r>
      <w:r w:rsidRPr="005A1C98">
        <w:t xml:space="preserve"> licząc od daty odbioru końcowego</w:t>
      </w:r>
      <w:r w:rsidR="009869F1" w:rsidRPr="005A1C98">
        <w:t xml:space="preserve"> danego zakresu wyszczególnionego w tabeli w pkt. 5</w:t>
      </w:r>
      <w:r w:rsidRPr="005A1C98">
        <w:t>.</w:t>
      </w:r>
      <w:r w:rsidR="00CA54DC" w:rsidRPr="005A1C98">
        <w:t xml:space="preserve"> Wymagane są następujące warunki gwarancji:</w:t>
      </w:r>
    </w:p>
    <w:p w14:paraId="268ED975" w14:textId="77777777" w:rsidR="00AE19EB" w:rsidRPr="00AE19EB" w:rsidRDefault="00CA54DC" w:rsidP="005A1C98">
      <w:pPr>
        <w:pStyle w:val="Akapitzlist"/>
        <w:numPr>
          <w:ilvl w:val="2"/>
          <w:numId w:val="25"/>
        </w:numPr>
        <w:spacing w:line="312" w:lineRule="atLeast"/>
        <w:ind w:hanging="11"/>
        <w:jc w:val="both"/>
      </w:pPr>
      <w:r w:rsidRPr="00AE19EB">
        <w:t xml:space="preserve">Przystąpienie do usuwania wad </w:t>
      </w:r>
      <w:r w:rsidR="00675147" w:rsidRPr="00AE19EB">
        <w:t xml:space="preserve">3 </w:t>
      </w:r>
      <w:r w:rsidRPr="00AE19EB">
        <w:t>dni od daty zawiadomienia</w:t>
      </w:r>
      <w:r w:rsidR="00675147" w:rsidRPr="00AE19EB">
        <w:t>.</w:t>
      </w:r>
    </w:p>
    <w:p w14:paraId="513925E2" w14:textId="77777777" w:rsidR="00CE1F7E" w:rsidRPr="00810F2E" w:rsidRDefault="00070545" w:rsidP="005A1C98">
      <w:pPr>
        <w:pStyle w:val="Akapitzlist"/>
        <w:numPr>
          <w:ilvl w:val="2"/>
          <w:numId w:val="25"/>
        </w:numPr>
        <w:spacing w:line="312" w:lineRule="atLeast"/>
        <w:ind w:hanging="11"/>
        <w:jc w:val="both"/>
      </w:pPr>
      <w:r w:rsidRPr="00AE19EB">
        <w:t>Wykonawca usunie wady powstałe w okresie gwarancyjnym na własny koszt.</w:t>
      </w:r>
    </w:p>
    <w:p w14:paraId="186F3AC7" w14:textId="77777777" w:rsidR="00675147" w:rsidRPr="00810F2E" w:rsidRDefault="00CE1F7E" w:rsidP="00FA57B4">
      <w:pPr>
        <w:pStyle w:val="Nagwek1"/>
      </w:pPr>
      <w:r w:rsidRPr="00F829E6" w:rsidDel="00675147">
        <w:t xml:space="preserve"> </w:t>
      </w:r>
      <w:bookmarkStart w:id="210" w:name="_Toc518025402"/>
      <w:bookmarkStart w:id="211" w:name="_Toc518025467"/>
      <w:bookmarkStart w:id="212" w:name="_Toc518883936"/>
      <w:bookmarkStart w:id="213" w:name="_Toc518883995"/>
      <w:bookmarkStart w:id="214" w:name="_Toc518884687"/>
      <w:bookmarkStart w:id="215" w:name="_Toc518884747"/>
      <w:bookmarkStart w:id="216" w:name="_Toc518884806"/>
      <w:bookmarkStart w:id="217" w:name="_Toc518981301"/>
      <w:bookmarkStart w:id="218" w:name="_Toc518981408"/>
      <w:bookmarkStart w:id="219" w:name="_Toc520187965"/>
      <w:bookmarkStart w:id="220" w:name="_Toc520188070"/>
      <w:bookmarkStart w:id="221" w:name="_Toc518025403"/>
      <w:bookmarkStart w:id="222" w:name="_Toc518025468"/>
      <w:bookmarkStart w:id="223" w:name="_Toc518883937"/>
      <w:bookmarkStart w:id="224" w:name="_Toc518883996"/>
      <w:bookmarkStart w:id="225" w:name="_Toc518884688"/>
      <w:bookmarkStart w:id="226" w:name="_Toc518884748"/>
      <w:bookmarkStart w:id="227" w:name="_Toc518884807"/>
      <w:bookmarkStart w:id="228" w:name="_Toc518981302"/>
      <w:bookmarkStart w:id="229" w:name="_Toc518981409"/>
      <w:bookmarkStart w:id="230" w:name="_Toc520187966"/>
      <w:bookmarkStart w:id="231" w:name="_Toc520188071"/>
      <w:bookmarkStart w:id="232" w:name="_Toc518025404"/>
      <w:bookmarkStart w:id="233" w:name="_Toc518025469"/>
      <w:bookmarkStart w:id="234" w:name="_Toc518883938"/>
      <w:bookmarkStart w:id="235" w:name="_Toc518883997"/>
      <w:bookmarkStart w:id="236" w:name="_Toc518884689"/>
      <w:bookmarkStart w:id="237" w:name="_Toc518884749"/>
      <w:bookmarkStart w:id="238" w:name="_Toc518884808"/>
      <w:bookmarkStart w:id="239" w:name="_Toc518981303"/>
      <w:bookmarkStart w:id="240" w:name="_Toc518981410"/>
      <w:bookmarkStart w:id="241" w:name="_Toc520187967"/>
      <w:bookmarkStart w:id="242" w:name="_Toc520188072"/>
      <w:bookmarkStart w:id="243" w:name="_Toc518025405"/>
      <w:bookmarkStart w:id="244" w:name="_Toc518025470"/>
      <w:bookmarkStart w:id="245" w:name="_Toc518883939"/>
      <w:bookmarkStart w:id="246" w:name="_Toc518883998"/>
      <w:bookmarkStart w:id="247" w:name="_Toc518884690"/>
      <w:bookmarkStart w:id="248" w:name="_Toc518884750"/>
      <w:bookmarkStart w:id="249" w:name="_Toc518884809"/>
      <w:bookmarkStart w:id="250" w:name="_Toc518981304"/>
      <w:bookmarkStart w:id="251" w:name="_Toc518981411"/>
      <w:bookmarkStart w:id="252" w:name="_Toc520187968"/>
      <w:bookmarkStart w:id="253" w:name="_Toc520188073"/>
      <w:bookmarkStart w:id="254" w:name="_Toc518025406"/>
      <w:bookmarkStart w:id="255" w:name="_Toc518025471"/>
      <w:bookmarkStart w:id="256" w:name="_Toc518883940"/>
      <w:bookmarkStart w:id="257" w:name="_Toc518883999"/>
      <w:bookmarkStart w:id="258" w:name="_Toc518884691"/>
      <w:bookmarkStart w:id="259" w:name="_Toc518884751"/>
      <w:bookmarkStart w:id="260" w:name="_Toc518884810"/>
      <w:bookmarkStart w:id="261" w:name="_Toc518981305"/>
      <w:bookmarkStart w:id="262" w:name="_Toc518981412"/>
      <w:bookmarkStart w:id="263" w:name="_Toc520187969"/>
      <w:bookmarkStart w:id="264" w:name="_Toc520188074"/>
      <w:bookmarkStart w:id="265" w:name="_Toc518025407"/>
      <w:bookmarkStart w:id="266" w:name="_Toc518025472"/>
      <w:bookmarkStart w:id="267" w:name="_Toc518883941"/>
      <w:bookmarkStart w:id="268" w:name="_Toc518884000"/>
      <w:bookmarkStart w:id="269" w:name="_Toc518884692"/>
      <w:bookmarkStart w:id="270" w:name="_Toc518884752"/>
      <w:bookmarkStart w:id="271" w:name="_Toc518884811"/>
      <w:bookmarkStart w:id="272" w:name="_Toc518981306"/>
      <w:bookmarkStart w:id="273" w:name="_Toc518981413"/>
      <w:bookmarkStart w:id="274" w:name="_Toc520187970"/>
      <w:bookmarkStart w:id="275" w:name="_Toc520188075"/>
      <w:bookmarkStart w:id="276" w:name="_Toc518025408"/>
      <w:bookmarkStart w:id="277" w:name="_Toc518025473"/>
      <w:bookmarkStart w:id="278" w:name="_Toc518883942"/>
      <w:bookmarkStart w:id="279" w:name="_Toc518884001"/>
      <w:bookmarkStart w:id="280" w:name="_Toc518884693"/>
      <w:bookmarkStart w:id="281" w:name="_Toc518884753"/>
      <w:bookmarkStart w:id="282" w:name="_Toc518884812"/>
      <w:bookmarkStart w:id="283" w:name="_Toc518981307"/>
      <w:bookmarkStart w:id="284" w:name="_Toc518981414"/>
      <w:bookmarkStart w:id="285" w:name="_Toc520187971"/>
      <w:bookmarkStart w:id="286" w:name="_Toc520188076"/>
      <w:bookmarkStart w:id="287" w:name="_Toc518025409"/>
      <w:bookmarkStart w:id="288" w:name="_Toc518025474"/>
      <w:bookmarkStart w:id="289" w:name="_Toc518883943"/>
      <w:bookmarkStart w:id="290" w:name="_Toc518884002"/>
      <w:bookmarkStart w:id="291" w:name="_Toc518884694"/>
      <w:bookmarkStart w:id="292" w:name="_Toc518884754"/>
      <w:bookmarkStart w:id="293" w:name="_Toc518884813"/>
      <w:bookmarkStart w:id="294" w:name="_Toc518981308"/>
      <w:bookmarkStart w:id="295" w:name="_Toc518981415"/>
      <w:bookmarkStart w:id="296" w:name="_Toc520187972"/>
      <w:bookmarkStart w:id="297" w:name="_Toc520188077"/>
      <w:bookmarkStart w:id="298" w:name="_Toc518025410"/>
      <w:bookmarkStart w:id="299" w:name="_Toc518025475"/>
      <w:bookmarkStart w:id="300" w:name="_Toc518883944"/>
      <w:bookmarkStart w:id="301" w:name="_Toc518884003"/>
      <w:bookmarkStart w:id="302" w:name="_Toc518884695"/>
      <w:bookmarkStart w:id="303" w:name="_Toc518884755"/>
      <w:bookmarkStart w:id="304" w:name="_Toc518884814"/>
      <w:bookmarkStart w:id="305" w:name="_Toc518981309"/>
      <w:bookmarkStart w:id="306" w:name="_Toc518981416"/>
      <w:bookmarkStart w:id="307" w:name="_Toc520187973"/>
      <w:bookmarkStart w:id="308" w:name="_Toc520188078"/>
      <w:bookmarkStart w:id="309" w:name="_Toc518025411"/>
      <w:bookmarkStart w:id="310" w:name="_Toc518025476"/>
      <w:bookmarkStart w:id="311" w:name="_Toc518883945"/>
      <w:bookmarkStart w:id="312" w:name="_Toc518884004"/>
      <w:bookmarkStart w:id="313" w:name="_Toc518884696"/>
      <w:bookmarkStart w:id="314" w:name="_Toc518884756"/>
      <w:bookmarkStart w:id="315" w:name="_Toc518884815"/>
      <w:bookmarkStart w:id="316" w:name="_Toc518981310"/>
      <w:bookmarkStart w:id="317" w:name="_Toc518981417"/>
      <w:bookmarkStart w:id="318" w:name="_Toc520187974"/>
      <w:bookmarkStart w:id="319" w:name="_Toc520188079"/>
      <w:bookmarkStart w:id="320" w:name="_Toc518025412"/>
      <w:bookmarkStart w:id="321" w:name="_Toc518025477"/>
      <w:bookmarkStart w:id="322" w:name="_Toc518883946"/>
      <w:bookmarkStart w:id="323" w:name="_Toc518884005"/>
      <w:bookmarkStart w:id="324" w:name="_Toc518884697"/>
      <w:bookmarkStart w:id="325" w:name="_Toc518884757"/>
      <w:bookmarkStart w:id="326" w:name="_Toc518884816"/>
      <w:bookmarkStart w:id="327" w:name="_Toc518981311"/>
      <w:bookmarkStart w:id="328" w:name="_Toc518981418"/>
      <w:bookmarkStart w:id="329" w:name="_Toc520187975"/>
      <w:bookmarkStart w:id="330" w:name="_Toc520188080"/>
      <w:bookmarkStart w:id="331" w:name="_Toc518025413"/>
      <w:bookmarkStart w:id="332" w:name="_Toc518025478"/>
      <w:bookmarkStart w:id="333" w:name="_Toc518883947"/>
      <w:bookmarkStart w:id="334" w:name="_Toc518884006"/>
      <w:bookmarkStart w:id="335" w:name="_Toc518884698"/>
      <w:bookmarkStart w:id="336" w:name="_Toc518884758"/>
      <w:bookmarkStart w:id="337" w:name="_Toc518884817"/>
      <w:bookmarkStart w:id="338" w:name="_Toc518981312"/>
      <w:bookmarkStart w:id="339" w:name="_Toc518981419"/>
      <w:bookmarkStart w:id="340" w:name="_Toc520187976"/>
      <w:bookmarkStart w:id="341" w:name="_Toc520188081"/>
      <w:bookmarkStart w:id="342" w:name="_Toc518025414"/>
      <w:bookmarkStart w:id="343" w:name="_Toc518025479"/>
      <w:bookmarkStart w:id="344" w:name="_Toc518883948"/>
      <w:bookmarkStart w:id="345" w:name="_Toc518884007"/>
      <w:bookmarkStart w:id="346" w:name="_Toc518884699"/>
      <w:bookmarkStart w:id="347" w:name="_Toc518884759"/>
      <w:bookmarkStart w:id="348" w:name="_Toc518884818"/>
      <w:bookmarkStart w:id="349" w:name="_Toc518981313"/>
      <w:bookmarkStart w:id="350" w:name="_Toc518981420"/>
      <w:bookmarkStart w:id="351" w:name="_Toc520187977"/>
      <w:bookmarkStart w:id="352" w:name="_Toc520188082"/>
      <w:bookmarkStart w:id="353" w:name="_Toc518025415"/>
      <w:bookmarkStart w:id="354" w:name="_Toc518025480"/>
      <w:bookmarkStart w:id="355" w:name="_Toc518883949"/>
      <w:bookmarkStart w:id="356" w:name="_Toc518884008"/>
      <w:bookmarkStart w:id="357" w:name="_Toc518884700"/>
      <w:bookmarkStart w:id="358" w:name="_Toc518884760"/>
      <w:bookmarkStart w:id="359" w:name="_Toc518884819"/>
      <w:bookmarkStart w:id="360" w:name="_Toc518981314"/>
      <w:bookmarkStart w:id="361" w:name="_Toc518981421"/>
      <w:bookmarkStart w:id="362" w:name="_Toc520187978"/>
      <w:bookmarkStart w:id="363" w:name="_Toc520188083"/>
      <w:bookmarkStart w:id="364" w:name="_Toc518025416"/>
      <w:bookmarkStart w:id="365" w:name="_Toc518025481"/>
      <w:bookmarkStart w:id="366" w:name="_Toc518883950"/>
      <w:bookmarkStart w:id="367" w:name="_Toc518884009"/>
      <w:bookmarkStart w:id="368" w:name="_Toc518884701"/>
      <w:bookmarkStart w:id="369" w:name="_Toc518884761"/>
      <w:bookmarkStart w:id="370" w:name="_Toc518884820"/>
      <w:bookmarkStart w:id="371" w:name="_Toc518981315"/>
      <w:bookmarkStart w:id="372" w:name="_Toc518981422"/>
      <w:bookmarkStart w:id="373" w:name="_Toc520187979"/>
      <w:bookmarkStart w:id="374" w:name="_Toc520188084"/>
      <w:bookmarkStart w:id="375" w:name="_Toc518025417"/>
      <w:bookmarkStart w:id="376" w:name="_Toc518025482"/>
      <w:bookmarkStart w:id="377" w:name="_Toc518883951"/>
      <w:bookmarkStart w:id="378" w:name="_Toc518884010"/>
      <w:bookmarkStart w:id="379" w:name="_Toc518884702"/>
      <w:bookmarkStart w:id="380" w:name="_Toc518884762"/>
      <w:bookmarkStart w:id="381" w:name="_Toc518884821"/>
      <w:bookmarkStart w:id="382" w:name="_Toc518981316"/>
      <w:bookmarkStart w:id="383" w:name="_Toc518981423"/>
      <w:bookmarkStart w:id="384" w:name="_Toc520187980"/>
      <w:bookmarkStart w:id="385" w:name="_Toc520188085"/>
      <w:bookmarkStart w:id="386" w:name="_Toc518025418"/>
      <w:bookmarkStart w:id="387" w:name="_Toc518025483"/>
      <w:bookmarkStart w:id="388" w:name="_Toc518883952"/>
      <w:bookmarkStart w:id="389" w:name="_Toc518884011"/>
      <w:bookmarkStart w:id="390" w:name="_Toc518884703"/>
      <w:bookmarkStart w:id="391" w:name="_Toc518884763"/>
      <w:bookmarkStart w:id="392" w:name="_Toc518884822"/>
      <w:bookmarkStart w:id="393" w:name="_Toc518981317"/>
      <w:bookmarkStart w:id="394" w:name="_Toc518981424"/>
      <w:bookmarkStart w:id="395" w:name="_Toc520187981"/>
      <w:bookmarkStart w:id="396" w:name="_Toc520188086"/>
      <w:bookmarkStart w:id="397" w:name="_Toc518025419"/>
      <w:bookmarkStart w:id="398" w:name="_Toc518025484"/>
      <w:bookmarkStart w:id="399" w:name="_Toc518883953"/>
      <w:bookmarkStart w:id="400" w:name="_Toc518884012"/>
      <w:bookmarkStart w:id="401" w:name="_Toc518884704"/>
      <w:bookmarkStart w:id="402" w:name="_Toc518884764"/>
      <w:bookmarkStart w:id="403" w:name="_Toc518884823"/>
      <w:bookmarkStart w:id="404" w:name="_Toc518981318"/>
      <w:bookmarkStart w:id="405" w:name="_Toc518981425"/>
      <w:bookmarkStart w:id="406" w:name="_Toc520187982"/>
      <w:bookmarkStart w:id="407" w:name="_Toc520188087"/>
      <w:bookmarkStart w:id="408" w:name="_Toc518025420"/>
      <w:bookmarkStart w:id="409" w:name="_Toc518025485"/>
      <w:bookmarkStart w:id="410" w:name="_Toc518883954"/>
      <w:bookmarkStart w:id="411" w:name="_Toc518884013"/>
      <w:bookmarkStart w:id="412" w:name="_Toc518884705"/>
      <w:bookmarkStart w:id="413" w:name="_Toc518884765"/>
      <w:bookmarkStart w:id="414" w:name="_Toc518884824"/>
      <w:bookmarkStart w:id="415" w:name="_Toc518981319"/>
      <w:bookmarkStart w:id="416" w:name="_Toc518981426"/>
      <w:bookmarkStart w:id="417" w:name="_Toc520187983"/>
      <w:bookmarkStart w:id="418" w:name="_Toc520188088"/>
      <w:bookmarkStart w:id="419" w:name="_Toc518025421"/>
      <w:bookmarkStart w:id="420" w:name="_Toc518025486"/>
      <w:bookmarkStart w:id="421" w:name="_Toc518883955"/>
      <w:bookmarkStart w:id="422" w:name="_Toc518884014"/>
      <w:bookmarkStart w:id="423" w:name="_Toc518884706"/>
      <w:bookmarkStart w:id="424" w:name="_Toc518884766"/>
      <w:bookmarkStart w:id="425" w:name="_Toc518884825"/>
      <w:bookmarkStart w:id="426" w:name="_Toc518981320"/>
      <w:bookmarkStart w:id="427" w:name="_Toc518981427"/>
      <w:bookmarkStart w:id="428" w:name="_Toc520187984"/>
      <w:bookmarkStart w:id="429" w:name="_Toc520188089"/>
      <w:bookmarkStart w:id="430" w:name="_Toc518025422"/>
      <w:bookmarkStart w:id="431" w:name="_Toc518025487"/>
      <w:bookmarkStart w:id="432" w:name="_Toc518883956"/>
      <w:bookmarkStart w:id="433" w:name="_Toc518884015"/>
      <w:bookmarkStart w:id="434" w:name="_Toc518884707"/>
      <w:bookmarkStart w:id="435" w:name="_Toc518884767"/>
      <w:bookmarkStart w:id="436" w:name="_Toc518884826"/>
      <w:bookmarkStart w:id="437" w:name="_Toc518981321"/>
      <w:bookmarkStart w:id="438" w:name="_Toc518981428"/>
      <w:bookmarkStart w:id="439" w:name="_Toc520187985"/>
      <w:bookmarkStart w:id="440" w:name="_Toc520188090"/>
      <w:bookmarkStart w:id="441" w:name="_Toc518025423"/>
      <w:bookmarkStart w:id="442" w:name="_Toc518025488"/>
      <w:bookmarkStart w:id="443" w:name="_Toc518883957"/>
      <w:bookmarkStart w:id="444" w:name="_Toc518884016"/>
      <w:bookmarkStart w:id="445" w:name="_Toc518884708"/>
      <w:bookmarkStart w:id="446" w:name="_Toc518884768"/>
      <w:bookmarkStart w:id="447" w:name="_Toc518884827"/>
      <w:bookmarkStart w:id="448" w:name="_Toc518981322"/>
      <w:bookmarkStart w:id="449" w:name="_Toc518981429"/>
      <w:bookmarkStart w:id="450" w:name="_Toc520187986"/>
      <w:bookmarkStart w:id="451" w:name="_Toc520188091"/>
      <w:bookmarkStart w:id="452" w:name="_Toc518025424"/>
      <w:bookmarkStart w:id="453" w:name="_Toc518025489"/>
      <w:bookmarkStart w:id="454" w:name="_Toc518883958"/>
      <w:bookmarkStart w:id="455" w:name="_Toc518884017"/>
      <w:bookmarkStart w:id="456" w:name="_Toc518884709"/>
      <w:bookmarkStart w:id="457" w:name="_Toc518884769"/>
      <w:bookmarkStart w:id="458" w:name="_Toc518884828"/>
      <w:bookmarkStart w:id="459" w:name="_Toc518981323"/>
      <w:bookmarkStart w:id="460" w:name="_Toc518981430"/>
      <w:bookmarkStart w:id="461" w:name="_Toc520187987"/>
      <w:bookmarkStart w:id="462" w:name="_Toc520188092"/>
      <w:bookmarkStart w:id="463" w:name="_Toc518981324"/>
      <w:bookmarkStart w:id="464" w:name="_Toc3122638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00281DE1" w:rsidRPr="00810F2E">
        <w:t>Terminy wykonania usługi</w:t>
      </w:r>
      <w:bookmarkEnd w:id="463"/>
      <w:bookmarkEnd w:id="464"/>
    </w:p>
    <w:p w14:paraId="65C04056" w14:textId="28F3A333" w:rsidR="005A1C98" w:rsidRDefault="005A1C98" w:rsidP="003F0A0E">
      <w:pPr>
        <w:pStyle w:val="Akapitzlist"/>
        <w:numPr>
          <w:ilvl w:val="1"/>
          <w:numId w:val="26"/>
        </w:numPr>
        <w:spacing w:line="312" w:lineRule="atLeast"/>
        <w:ind w:left="993" w:hanging="567"/>
        <w:jc w:val="both"/>
      </w:pPr>
      <w:r>
        <w:t>Realizowane w ramach Zamówienia prace związane z wymianą/dołożeniem wkładów katalizatorów SCR bloków 2, 3, 4, 5, 6 i 7 w latach 2020 – 2022 zostały podzielony na niezależne zadania, uwzgledniające terminy i zakresy wymienione w pkt. 5 i 6.</w:t>
      </w:r>
    </w:p>
    <w:p w14:paraId="5C88658C" w14:textId="1B711642" w:rsidR="005A1C98" w:rsidRDefault="005A1C98" w:rsidP="003F0A0E">
      <w:pPr>
        <w:pStyle w:val="Akapitzlist"/>
        <w:numPr>
          <w:ilvl w:val="1"/>
          <w:numId w:val="26"/>
        </w:numPr>
        <w:spacing w:line="312" w:lineRule="atLeast"/>
        <w:ind w:left="993" w:hanging="567"/>
        <w:jc w:val="both"/>
      </w:pPr>
      <w:r>
        <w:t>Zamawiający rezerwuje sobie prawo zmiany terminów poszczególnych wymian/dołożenia wkładów katalizatorów. O zmianie terminu Zamawiający poinformuje Wykonawcę z 14 dniowym wyprzedzeniem</w:t>
      </w:r>
    </w:p>
    <w:p w14:paraId="7E2E9871" w14:textId="44B12FED" w:rsidR="00A40468" w:rsidRDefault="00A40468" w:rsidP="003F0A0E">
      <w:pPr>
        <w:pStyle w:val="Akapitzlist"/>
        <w:numPr>
          <w:ilvl w:val="1"/>
          <w:numId w:val="26"/>
        </w:numPr>
        <w:spacing w:line="312" w:lineRule="atLeast"/>
        <w:ind w:left="993" w:hanging="567"/>
        <w:jc w:val="both"/>
      </w:pPr>
      <w:r w:rsidRPr="00810F2E">
        <w:t>Plan</w:t>
      </w:r>
      <w:r w:rsidRPr="00F829E6">
        <w:t xml:space="preserve">owany termin realizacji prac: </w:t>
      </w:r>
      <w:r w:rsidR="0094474E">
        <w:t>06</w:t>
      </w:r>
      <w:r w:rsidR="004C7D03" w:rsidRPr="00F829E6">
        <w:t>.20</w:t>
      </w:r>
      <w:r w:rsidR="00EE59E9" w:rsidRPr="00F829E6">
        <w:t>20</w:t>
      </w:r>
      <w:r w:rsidRPr="00F829E6">
        <w:t>r</w:t>
      </w:r>
      <w:r w:rsidR="001D7C00">
        <w:t xml:space="preserve"> – 03.01</w:t>
      </w:r>
      <w:r w:rsidR="00061A16" w:rsidRPr="00F829E6">
        <w:t>.202</w:t>
      </w:r>
      <w:r w:rsidR="001D7C00">
        <w:t>3</w:t>
      </w:r>
      <w:r w:rsidRPr="00F829E6">
        <w:t>r.</w:t>
      </w:r>
    </w:p>
    <w:p w14:paraId="5C9B1113" w14:textId="77777777" w:rsidR="0094474E" w:rsidRDefault="0094474E" w:rsidP="003F0A0E">
      <w:pPr>
        <w:pStyle w:val="Akapitzlist"/>
        <w:numPr>
          <w:ilvl w:val="1"/>
          <w:numId w:val="26"/>
        </w:numPr>
        <w:spacing w:line="312" w:lineRule="atLeast"/>
        <w:ind w:left="993" w:hanging="567"/>
        <w:jc w:val="both"/>
      </w:pPr>
      <w:r>
        <w:t xml:space="preserve">Terminy wykonania  poszczególnych zakresów Usług określonych w pkt. 5 ustalane będą </w:t>
      </w:r>
      <w:r>
        <w:br/>
        <w:t>w zależności  od aktualnej  sytuacji   ruchowej.</w:t>
      </w:r>
    </w:p>
    <w:p w14:paraId="43EAE0A4" w14:textId="4C332D82" w:rsidR="0094474E" w:rsidRDefault="0094474E" w:rsidP="003F0A0E">
      <w:pPr>
        <w:pStyle w:val="Akapitzlist"/>
        <w:numPr>
          <w:ilvl w:val="1"/>
          <w:numId w:val="26"/>
        </w:numPr>
        <w:spacing w:line="312" w:lineRule="atLeast"/>
        <w:ind w:left="993" w:hanging="567"/>
        <w:jc w:val="both"/>
      </w:pPr>
      <w:r>
        <w:t>Dokładny termin przystąpienia do poszczególnych prac, zostanie przekazany Wykonawcy przez upoważnionego w Umowie przedstawiciela Zamawiającego, minimum 14 dni przed planow</w:t>
      </w:r>
      <w:r w:rsidR="003F0A0E">
        <w:t>ym  terminem rozpoczęciem prac,</w:t>
      </w:r>
    </w:p>
    <w:p w14:paraId="24B8CC25" w14:textId="72F8C6A7" w:rsidR="00740CF4" w:rsidRDefault="00E0637B" w:rsidP="003F0A0E">
      <w:pPr>
        <w:pStyle w:val="Akapitzlist"/>
        <w:numPr>
          <w:ilvl w:val="1"/>
          <w:numId w:val="26"/>
        </w:numPr>
        <w:spacing w:line="312" w:lineRule="atLeast"/>
        <w:ind w:left="993" w:hanging="567"/>
        <w:jc w:val="both"/>
      </w:pPr>
      <w:r>
        <w:t>Zamawiający zastrzega sobie możliwość zmiany terminów</w:t>
      </w:r>
      <w:r w:rsidR="00740CF4">
        <w:t xml:space="preserve"> wykonania</w:t>
      </w:r>
      <w:r>
        <w:t xml:space="preserve"> zakresów Usług określonych w pkt. 5 </w:t>
      </w:r>
      <w:r w:rsidR="00740CF4">
        <w:t>dla SCR wszystkich bloków energetycznych nr 2, 3, 4, 5, 6, i 7</w:t>
      </w:r>
      <w:r>
        <w:t xml:space="preserve"> </w:t>
      </w:r>
      <w:r w:rsidRPr="00E0637B">
        <w:t xml:space="preserve">w zależności  </w:t>
      </w:r>
      <w:r w:rsidR="00740CF4" w:rsidRPr="00740CF4">
        <w:t xml:space="preserve">od bieżących potrzeb </w:t>
      </w:r>
      <w:r w:rsidR="00740CF4">
        <w:t xml:space="preserve">i </w:t>
      </w:r>
      <w:r w:rsidRPr="00E0637B">
        <w:t>od aktualnej  sytuacji   ruchowej</w:t>
      </w:r>
      <w:r w:rsidR="00740CF4">
        <w:t>, o czym będzie informował Wykonawcę z minimum 14 dniowym wyprzedzeniem.</w:t>
      </w:r>
    </w:p>
    <w:p w14:paraId="607C75BD" w14:textId="08F1BCC7" w:rsidR="0094474E" w:rsidRPr="00810F2E" w:rsidRDefault="0094474E" w:rsidP="003F0A0E">
      <w:pPr>
        <w:pStyle w:val="Akapitzlist"/>
        <w:numPr>
          <w:ilvl w:val="1"/>
          <w:numId w:val="26"/>
        </w:numPr>
        <w:spacing w:line="312" w:lineRule="atLeast"/>
        <w:ind w:left="993" w:hanging="567"/>
        <w:jc w:val="both"/>
      </w:pPr>
      <w:r>
        <w:t>Zamawiający w zależności od bieżących potrze</w:t>
      </w:r>
      <w:r w:rsidR="00E0637B">
        <w:t>b i z uwagi na aktualną sytuację</w:t>
      </w:r>
      <w:r>
        <w:t xml:space="preserve"> ruchową, zastrzega</w:t>
      </w:r>
      <w:r w:rsidR="00740CF4">
        <w:t xml:space="preserve"> również</w:t>
      </w:r>
      <w:r>
        <w:t xml:space="preserve"> wykonanie poszczególnych zakresów prac </w:t>
      </w:r>
      <w:r w:rsidR="00740CF4">
        <w:t xml:space="preserve">na danej warstwie SCR, </w:t>
      </w:r>
      <w:r>
        <w:t xml:space="preserve">określonych w pkt. 5.  </w:t>
      </w:r>
      <w:r w:rsidR="00240403">
        <w:br/>
      </w:r>
      <w:r>
        <w:t>w  r</w:t>
      </w:r>
      <w:r w:rsidR="003F0A0E">
        <w:t xml:space="preserve">óżnych terminach (co najmniej jeden </w:t>
      </w:r>
      <w:r>
        <w:t>termin na jedną warstwę). O terminach realizacji poszczególnych</w:t>
      </w:r>
      <w:r w:rsidR="00740CF4">
        <w:t xml:space="preserve"> </w:t>
      </w:r>
      <w:r>
        <w:t>zakresów</w:t>
      </w:r>
      <w:r w:rsidR="00740CF4" w:rsidRPr="00740CF4">
        <w:t xml:space="preserve"> na danej warstwie SCR</w:t>
      </w:r>
      <w:r w:rsidR="00740CF4">
        <w:t xml:space="preserve"> określonych w </w:t>
      </w:r>
      <w:r>
        <w:t>pkt. 5 dla poszczególnych warstw Zamawiający będzie informował Wykonawcę z 4-dniowym  wyprzedzeniem.</w:t>
      </w:r>
    </w:p>
    <w:p w14:paraId="21BDCCBF" w14:textId="77777777" w:rsidR="00921A1E" w:rsidRDefault="00A40468" w:rsidP="003F0A0E">
      <w:pPr>
        <w:pStyle w:val="Akapitzlist"/>
        <w:numPr>
          <w:ilvl w:val="1"/>
          <w:numId w:val="26"/>
        </w:numPr>
        <w:spacing w:line="312" w:lineRule="atLeast"/>
        <w:ind w:left="993" w:hanging="567"/>
        <w:jc w:val="both"/>
      </w:pPr>
      <w:r w:rsidRPr="00810F2E">
        <w:t xml:space="preserve">Zamawiający zastrzega że czas wykonywania prac na obiekcie </w:t>
      </w:r>
      <w:r w:rsidR="00A54B27" w:rsidRPr="00F829E6">
        <w:t xml:space="preserve">dla poszczególnych zakresów </w:t>
      </w:r>
      <w:r w:rsidR="00F829E6">
        <w:br/>
      </w:r>
      <w:r w:rsidRPr="00810F2E">
        <w:t>nie może przekroczyć odpowiednio:</w:t>
      </w:r>
      <w:bookmarkStart w:id="465" w:name="_Toc517862527"/>
      <w:bookmarkStart w:id="466" w:name="_Toc518474985"/>
      <w:bookmarkStart w:id="467" w:name="_Toc518981325"/>
    </w:p>
    <w:p w14:paraId="0964833F" w14:textId="77180F4D" w:rsidR="0094474E" w:rsidRPr="0094474E" w:rsidRDefault="0094474E" w:rsidP="003F0A0E">
      <w:pPr>
        <w:pStyle w:val="Akapitzlist"/>
        <w:numPr>
          <w:ilvl w:val="2"/>
          <w:numId w:val="26"/>
        </w:numPr>
        <w:spacing w:line="312" w:lineRule="atLeast"/>
        <w:ind w:left="1418" w:hanging="567"/>
        <w:jc w:val="both"/>
      </w:pPr>
      <w:r w:rsidRPr="0094474E">
        <w:t>Montaż za pomocą śrub kątowników ws</w:t>
      </w:r>
      <w:r>
        <w:t xml:space="preserve">porczych pod podesty robocze - </w:t>
      </w:r>
      <w:r w:rsidR="00240403">
        <w:t>8  godzin.</w:t>
      </w:r>
    </w:p>
    <w:p w14:paraId="700BC2C7" w14:textId="6E9C23D8" w:rsidR="0094474E" w:rsidRPr="0094474E" w:rsidRDefault="0094474E" w:rsidP="003F0A0E">
      <w:pPr>
        <w:pStyle w:val="Akapitzlist"/>
        <w:numPr>
          <w:ilvl w:val="2"/>
          <w:numId w:val="26"/>
        </w:numPr>
        <w:spacing w:line="312" w:lineRule="atLeast"/>
        <w:ind w:left="1418" w:hanging="567"/>
        <w:jc w:val="both"/>
      </w:pPr>
      <w:r>
        <w:t xml:space="preserve">Demontaż zamontowanych </w:t>
      </w:r>
      <w:r w:rsidRPr="0094474E">
        <w:t>(istniejących) wkładów katalizatora wraz z uszczelnieniami o</w:t>
      </w:r>
      <w:r>
        <w:t xml:space="preserve">bwodowymi i międzymodułowymi - </w:t>
      </w:r>
      <w:r w:rsidR="00240403">
        <w:t>60  godzin.</w:t>
      </w:r>
    </w:p>
    <w:p w14:paraId="0E3C43A8" w14:textId="28B62452" w:rsidR="0094474E" w:rsidRPr="0094474E" w:rsidRDefault="0094474E" w:rsidP="003F0A0E">
      <w:pPr>
        <w:pStyle w:val="Akapitzlist"/>
        <w:numPr>
          <w:ilvl w:val="2"/>
          <w:numId w:val="26"/>
        </w:numPr>
        <w:spacing w:line="312" w:lineRule="atLeast"/>
        <w:ind w:left="1418" w:hanging="567"/>
        <w:jc w:val="both"/>
      </w:pPr>
      <w:r w:rsidRPr="0094474E">
        <w:lastRenderedPageBreak/>
        <w:t>Montaż/demontaż podestów roboczych na konstrukcji wsporczej (kątownikach wsporczych)  - 8 godzin</w:t>
      </w:r>
      <w:r w:rsidR="00240403">
        <w:t>.</w:t>
      </w:r>
    </w:p>
    <w:p w14:paraId="38FC4525" w14:textId="19BAA770" w:rsidR="0094474E" w:rsidRPr="0094474E" w:rsidRDefault="0094474E" w:rsidP="003F0A0E">
      <w:pPr>
        <w:pStyle w:val="Akapitzlist"/>
        <w:numPr>
          <w:ilvl w:val="2"/>
          <w:numId w:val="26"/>
        </w:numPr>
        <w:spacing w:line="312" w:lineRule="atLeast"/>
        <w:ind w:left="1418" w:hanging="567"/>
        <w:jc w:val="both"/>
      </w:pPr>
      <w:r w:rsidRPr="0094474E">
        <w:t>Wycięcie z belek rusztu katalizatora 216 szt. prętów ustalających położenie w</w:t>
      </w:r>
      <w:r w:rsidR="00240403">
        <w:t>kładów katalizatora – 48 godzin.</w:t>
      </w:r>
    </w:p>
    <w:p w14:paraId="50B85BC6" w14:textId="23F3350D" w:rsidR="003F0A0E" w:rsidRDefault="0094474E" w:rsidP="003F0A0E">
      <w:pPr>
        <w:pStyle w:val="Akapitzlist"/>
        <w:numPr>
          <w:ilvl w:val="2"/>
          <w:numId w:val="26"/>
        </w:numPr>
        <w:spacing w:line="312" w:lineRule="atLeast"/>
        <w:ind w:left="1418" w:hanging="567"/>
        <w:jc w:val="both"/>
      </w:pPr>
      <w:r w:rsidRPr="0094474E">
        <w:t>Montaż nowych modułów katalizatora w reaktorze SCR wraz z uszczelnieniami obwodowymi pomiędzy modułami a ścianą reaktora i uszczelnieniami między modułami – 84 godziny</w:t>
      </w:r>
      <w:r w:rsidR="003F0A0E">
        <w:t>.</w:t>
      </w:r>
    </w:p>
    <w:p w14:paraId="4446F223" w14:textId="400B34B4" w:rsidR="003F0A0E" w:rsidRPr="0094474E" w:rsidRDefault="003F0A0E" w:rsidP="003F0A0E">
      <w:pPr>
        <w:pStyle w:val="Akapitzlist"/>
        <w:numPr>
          <w:ilvl w:val="2"/>
          <w:numId w:val="26"/>
        </w:numPr>
        <w:spacing w:line="312" w:lineRule="atLeast"/>
        <w:ind w:left="1418" w:hanging="567"/>
        <w:jc w:val="both"/>
      </w:pPr>
      <w:r>
        <w:t>W przypadku realizacji zakre</w:t>
      </w:r>
      <w:r w:rsidR="00240403">
        <w:t>sów w ramach planowych postojów</w:t>
      </w:r>
      <w:r>
        <w:t xml:space="preserve"> bloków, harmonogram dołożeń/wymian wkładów</w:t>
      </w:r>
      <w:r w:rsidR="00240403">
        <w:t xml:space="preserve"> na SCR</w:t>
      </w:r>
      <w:r>
        <w:t xml:space="preserve"> będzie ustalany z Zamawiającym na bieżąco. W </w:t>
      </w:r>
      <w:r w:rsidR="00240403">
        <w:t>takim przypadku.</w:t>
      </w:r>
    </w:p>
    <w:p w14:paraId="22E4640C" w14:textId="4433E879" w:rsidR="00792E0C" w:rsidRPr="00CE1F7E" w:rsidRDefault="00792E0C" w:rsidP="00FA57B4">
      <w:pPr>
        <w:pStyle w:val="Nagwek1"/>
      </w:pPr>
      <w:bookmarkStart w:id="468" w:name="_Toc31226386"/>
      <w:r w:rsidRPr="00CE1F7E">
        <w:t>Regulacje prawne, przepisy i normy</w:t>
      </w:r>
      <w:bookmarkEnd w:id="465"/>
      <w:bookmarkEnd w:id="466"/>
      <w:bookmarkEnd w:id="467"/>
      <w:bookmarkEnd w:id="468"/>
    </w:p>
    <w:p w14:paraId="2EDEE60B" w14:textId="09B81772" w:rsidR="00792E0C" w:rsidRPr="00AE56A8" w:rsidRDefault="00792E0C" w:rsidP="00AE56A8">
      <w:pPr>
        <w:pStyle w:val="Akapitzlist"/>
        <w:numPr>
          <w:ilvl w:val="1"/>
          <w:numId w:val="27"/>
        </w:numPr>
        <w:spacing w:before="120" w:after="120" w:line="312" w:lineRule="atLeast"/>
        <w:ind w:hanging="643"/>
        <w:jc w:val="both"/>
        <w:rPr>
          <w:rFonts w:asciiTheme="minorHAnsi" w:hAnsiTheme="minorHAnsi" w:cs="Arial"/>
          <w:bCs/>
        </w:rPr>
      </w:pPr>
      <w:r w:rsidRPr="00AE56A8">
        <w:rPr>
          <w:rFonts w:asciiTheme="minorHAnsi" w:hAnsiTheme="minorHAnsi" w:cs="Arial"/>
          <w:bCs/>
        </w:rPr>
        <w:t xml:space="preserve">Wykonawca będzie przestrzegał polskich przepisów prawnych łącznie z instrukcjami </w:t>
      </w:r>
      <w:r w:rsidR="00F829E6" w:rsidRPr="00AE56A8">
        <w:rPr>
          <w:rFonts w:asciiTheme="minorHAnsi" w:hAnsiTheme="minorHAnsi" w:cs="Arial"/>
          <w:bCs/>
        </w:rPr>
        <w:br/>
      </w:r>
      <w:r w:rsidRPr="00AE56A8">
        <w:rPr>
          <w:rFonts w:asciiTheme="minorHAnsi" w:hAnsiTheme="minorHAnsi" w:cs="Arial"/>
          <w:bCs/>
        </w:rPr>
        <w:t>i przepisami wewnętrznych Zamawiającego takich jak dotyczące przepisów przeciwpożarowych</w:t>
      </w:r>
      <w:r w:rsidR="00F829E6" w:rsidRPr="00AE56A8">
        <w:rPr>
          <w:rFonts w:asciiTheme="minorHAnsi" w:hAnsiTheme="minorHAnsi" w:cs="Arial"/>
          <w:bCs/>
        </w:rPr>
        <w:br/>
      </w:r>
      <w:r w:rsidRPr="00AE56A8">
        <w:rPr>
          <w:rFonts w:asciiTheme="minorHAnsi" w:hAnsiTheme="minorHAnsi" w:cs="Arial"/>
          <w:bCs/>
        </w:rPr>
        <w:t xml:space="preserve"> i ubezpieczeniowych.</w:t>
      </w:r>
    </w:p>
    <w:p w14:paraId="382C0AFD" w14:textId="77777777" w:rsidR="00792E0C" w:rsidRPr="005146F3" w:rsidRDefault="00792E0C" w:rsidP="00AE56A8">
      <w:pPr>
        <w:pStyle w:val="Akapitzlist"/>
        <w:numPr>
          <w:ilvl w:val="1"/>
          <w:numId w:val="27"/>
        </w:numPr>
        <w:spacing w:before="120" w:after="120" w:line="312" w:lineRule="atLeast"/>
        <w:ind w:hanging="643"/>
        <w:jc w:val="both"/>
        <w:rPr>
          <w:rFonts w:asciiTheme="minorHAnsi" w:hAnsiTheme="minorHAnsi" w:cs="Arial"/>
          <w:bCs/>
        </w:rPr>
      </w:pPr>
      <w:r w:rsidRPr="005146F3">
        <w:rPr>
          <w:rFonts w:asciiTheme="minorHAnsi" w:hAnsiTheme="minorHAnsi" w:cs="Arial"/>
          <w:bCs/>
        </w:rPr>
        <w:t xml:space="preserve">Wykonawca ponosi koszty dokumentów, które należy zapewnić dla uzyskania zgodności </w:t>
      </w:r>
      <w:r w:rsidR="00F829E6">
        <w:rPr>
          <w:rFonts w:asciiTheme="minorHAnsi" w:hAnsiTheme="minorHAnsi" w:cs="Arial"/>
          <w:bCs/>
        </w:rPr>
        <w:br/>
      </w:r>
      <w:r w:rsidRPr="005146F3">
        <w:rPr>
          <w:rFonts w:asciiTheme="minorHAnsi" w:hAnsiTheme="minorHAnsi" w:cs="Arial"/>
          <w:bCs/>
        </w:rPr>
        <w:t>z regulacjami prawnymi, normami i przepisami (łącznie z przepisami BHP).</w:t>
      </w:r>
    </w:p>
    <w:p w14:paraId="0CAE6155" w14:textId="77777777" w:rsidR="00921A1E" w:rsidRDefault="00792E0C" w:rsidP="00AE56A8">
      <w:pPr>
        <w:pStyle w:val="Akapitzlist"/>
        <w:numPr>
          <w:ilvl w:val="1"/>
          <w:numId w:val="27"/>
        </w:numPr>
        <w:spacing w:before="120" w:after="120" w:line="312" w:lineRule="atLeast"/>
        <w:ind w:hanging="643"/>
        <w:jc w:val="both"/>
        <w:rPr>
          <w:rFonts w:asciiTheme="minorHAnsi" w:hAnsiTheme="minorHAnsi" w:cs="Arial"/>
          <w:bCs/>
        </w:rPr>
      </w:pPr>
      <w:r w:rsidRPr="005146F3">
        <w:rPr>
          <w:rFonts w:asciiTheme="minorHAnsi" w:hAnsiTheme="minorHAnsi" w:cs="Arial"/>
          <w:bCs/>
        </w:rPr>
        <w:t xml:space="preserve">Wykonawca  będzie wykonywał roboty/świadczył Usługi zgodnie z przepisami powszechnie obowiązującego prawa obowiązującymi na terytorium Rzeczypospolitej Polskiej, w tym </w:t>
      </w:r>
      <w:r w:rsidR="00F829E6">
        <w:rPr>
          <w:rFonts w:asciiTheme="minorHAnsi" w:hAnsiTheme="minorHAnsi" w:cs="Arial"/>
          <w:bCs/>
        </w:rPr>
        <w:br/>
      </w:r>
      <w:r w:rsidRPr="005146F3">
        <w:rPr>
          <w:rFonts w:asciiTheme="minorHAnsi" w:hAnsiTheme="minorHAnsi" w:cs="Arial"/>
          <w:bCs/>
        </w:rPr>
        <w:t>w szczególności z:</w:t>
      </w:r>
    </w:p>
    <w:p w14:paraId="18D8B00E" w14:textId="4E33C037" w:rsidR="00792E0C" w:rsidRPr="00AE56A8" w:rsidRDefault="00792E0C" w:rsidP="00AE56A8">
      <w:pPr>
        <w:pStyle w:val="Akapitzlist"/>
        <w:numPr>
          <w:ilvl w:val="2"/>
          <w:numId w:val="27"/>
        </w:numPr>
        <w:spacing w:before="120" w:after="120" w:line="312" w:lineRule="atLeast"/>
        <w:jc w:val="both"/>
        <w:rPr>
          <w:rFonts w:asciiTheme="minorHAnsi" w:hAnsiTheme="minorHAnsi" w:cs="Arial"/>
          <w:bCs/>
        </w:rPr>
      </w:pPr>
      <w:r w:rsidRPr="00AE56A8">
        <w:rPr>
          <w:rFonts w:asciiTheme="minorHAnsi" w:hAnsiTheme="minorHAnsi" w:cs="Arial"/>
          <w:color w:val="000000" w:themeColor="text1"/>
        </w:rPr>
        <w:t>Ustawa Kodeks pracy Dz.U. 2018 poz. 917</w:t>
      </w:r>
    </w:p>
    <w:p w14:paraId="4BE6C913" w14:textId="77777777" w:rsidR="00792E0C" w:rsidRPr="001427F7" w:rsidRDefault="00792E0C" w:rsidP="00AE56A8">
      <w:pPr>
        <w:pStyle w:val="Akapitzlist"/>
        <w:numPr>
          <w:ilvl w:val="2"/>
          <w:numId w:val="27"/>
        </w:numPr>
        <w:spacing w:before="120" w:after="120" w:line="312" w:lineRule="atLeast"/>
        <w:jc w:val="both"/>
        <w:rPr>
          <w:rFonts w:asciiTheme="minorHAnsi" w:hAnsiTheme="minorHAnsi" w:cs="Arial"/>
          <w:color w:val="000000" w:themeColor="text1"/>
        </w:rPr>
      </w:pPr>
      <w:r w:rsidRPr="001427F7">
        <w:rPr>
          <w:rFonts w:asciiTheme="minorHAnsi" w:hAnsiTheme="minorHAnsi" w:cs="Arial"/>
          <w:color w:val="000000" w:themeColor="text1"/>
        </w:rPr>
        <w:t>Ustawa Prawo energetyczne</w:t>
      </w:r>
      <w:r w:rsidRPr="005146F3">
        <w:rPr>
          <w:rFonts w:asciiTheme="minorHAnsi" w:hAnsiTheme="minorHAnsi" w:cs="Arial"/>
          <w:color w:val="000000" w:themeColor="text1"/>
        </w:rPr>
        <w:t xml:space="preserve"> </w:t>
      </w:r>
      <w:r w:rsidRPr="001427F7">
        <w:rPr>
          <w:rFonts w:asciiTheme="minorHAnsi" w:hAnsiTheme="minorHAnsi" w:cs="Arial"/>
          <w:color w:val="000000" w:themeColor="text1"/>
        </w:rPr>
        <w:t>Dz.U. 1997 nr 54 poz. 348</w:t>
      </w:r>
    </w:p>
    <w:p w14:paraId="6FBCBC62" w14:textId="77777777" w:rsidR="00792E0C" w:rsidRPr="001427F7" w:rsidRDefault="00792E0C" w:rsidP="00AE56A8">
      <w:pPr>
        <w:pStyle w:val="Akapitzlist"/>
        <w:numPr>
          <w:ilvl w:val="2"/>
          <w:numId w:val="27"/>
        </w:numPr>
        <w:spacing w:before="120" w:after="120" w:line="312" w:lineRule="atLeast"/>
        <w:jc w:val="both"/>
        <w:rPr>
          <w:rFonts w:asciiTheme="minorHAnsi" w:hAnsiTheme="minorHAnsi" w:cs="Arial"/>
          <w:color w:val="000000" w:themeColor="text1"/>
        </w:rPr>
      </w:pPr>
      <w:r w:rsidRPr="001427F7">
        <w:rPr>
          <w:rFonts w:asciiTheme="minorHAnsi" w:hAnsiTheme="minorHAnsi" w:cs="Arial"/>
          <w:color w:val="000000" w:themeColor="text1"/>
        </w:rPr>
        <w:t>Ustawa Prawo ochrony środowiska Dz.U. 2001 nr 62 poz. 627</w:t>
      </w:r>
    </w:p>
    <w:p w14:paraId="3693FDAE" w14:textId="77777777" w:rsidR="00792E0C" w:rsidRPr="001427F7" w:rsidRDefault="00792E0C" w:rsidP="00AE56A8">
      <w:pPr>
        <w:pStyle w:val="Akapitzlist"/>
        <w:numPr>
          <w:ilvl w:val="2"/>
          <w:numId w:val="27"/>
        </w:numPr>
        <w:spacing w:before="120" w:after="120" w:line="312" w:lineRule="atLeast"/>
        <w:jc w:val="both"/>
        <w:rPr>
          <w:rFonts w:asciiTheme="minorHAnsi" w:hAnsiTheme="minorHAnsi" w:cs="Arial"/>
          <w:color w:val="000000" w:themeColor="text1"/>
        </w:rPr>
      </w:pPr>
      <w:r w:rsidRPr="001427F7">
        <w:rPr>
          <w:rFonts w:asciiTheme="minorHAnsi" w:hAnsiTheme="minorHAnsi" w:cs="Arial"/>
          <w:color w:val="000000" w:themeColor="text1"/>
        </w:rPr>
        <w:t>Ustawa o ochronie przeciwpożarowej Dz.U. 1991 nr 81 poz. 351</w:t>
      </w:r>
    </w:p>
    <w:p w14:paraId="6677BC46" w14:textId="12B83A6E" w:rsidR="00792E0C" w:rsidRPr="00084213" w:rsidRDefault="00792E0C" w:rsidP="00084213">
      <w:pPr>
        <w:pStyle w:val="Akapitzlist"/>
        <w:numPr>
          <w:ilvl w:val="2"/>
          <w:numId w:val="27"/>
        </w:numPr>
        <w:spacing w:before="120" w:after="120" w:line="312" w:lineRule="atLeast"/>
        <w:jc w:val="both"/>
        <w:rPr>
          <w:rFonts w:asciiTheme="minorHAnsi" w:hAnsiTheme="minorHAnsi" w:cs="Arial"/>
          <w:color w:val="000000" w:themeColor="text1"/>
        </w:rPr>
      </w:pPr>
      <w:r w:rsidRPr="001427F7">
        <w:rPr>
          <w:rFonts w:asciiTheme="minorHAnsi" w:hAnsiTheme="minorHAnsi" w:cs="Arial"/>
          <w:color w:val="000000" w:themeColor="text1"/>
        </w:rPr>
        <w:t>Ustawa o odpadach Dz.U. 2013 poz. 21</w:t>
      </w:r>
      <w:r w:rsidR="00084213" w:rsidRPr="00084213">
        <w:rPr>
          <w:rFonts w:asciiTheme="minorHAnsi" w:hAnsiTheme="minorHAnsi" w:cs="Arial"/>
          <w:color w:val="00B050"/>
        </w:rPr>
        <w:t xml:space="preserve"> </w:t>
      </w:r>
      <w:r w:rsidR="00084213">
        <w:rPr>
          <w:rFonts w:asciiTheme="minorHAnsi" w:hAnsiTheme="minorHAnsi" w:cs="Arial"/>
          <w:color w:val="00B050"/>
        </w:rPr>
        <w:t>z późn. z</w:t>
      </w:r>
      <w:r w:rsidR="00084213" w:rsidRPr="004606DC">
        <w:rPr>
          <w:rFonts w:asciiTheme="minorHAnsi" w:hAnsiTheme="minorHAnsi" w:cs="Arial"/>
          <w:color w:val="00B050"/>
        </w:rPr>
        <w:t>m.</w:t>
      </w:r>
    </w:p>
    <w:p w14:paraId="1A7EAEE3" w14:textId="77777777" w:rsidR="00792E0C" w:rsidRDefault="00792E0C" w:rsidP="00AE56A8">
      <w:pPr>
        <w:pStyle w:val="Akapitzlist"/>
        <w:numPr>
          <w:ilvl w:val="2"/>
          <w:numId w:val="27"/>
        </w:numPr>
        <w:spacing w:before="120" w:after="120" w:line="312" w:lineRule="atLeast"/>
        <w:jc w:val="both"/>
        <w:rPr>
          <w:rFonts w:asciiTheme="minorHAnsi" w:hAnsiTheme="minorHAnsi" w:cs="Arial"/>
          <w:color w:val="000000" w:themeColor="text1"/>
        </w:rPr>
      </w:pPr>
      <w:r w:rsidRPr="001427F7">
        <w:rPr>
          <w:rFonts w:asciiTheme="minorHAnsi" w:hAnsiTheme="minorHAnsi" w:cs="Arial"/>
          <w:color w:val="000000" w:themeColor="text1"/>
        </w:rPr>
        <w:t xml:space="preserve">Ustawa o systemach oceny zgodności i nadzoru rynku </w:t>
      </w:r>
      <w:hyperlink r:id="rId32" w:history="1">
        <w:r w:rsidRPr="001427F7">
          <w:rPr>
            <w:rFonts w:asciiTheme="minorHAnsi" w:hAnsiTheme="minorHAnsi" w:cs="Arial"/>
            <w:color w:val="000000" w:themeColor="text1"/>
          </w:rPr>
          <w:t>Dz.U. 2016 poz. 542</w:t>
        </w:r>
      </w:hyperlink>
    </w:p>
    <w:p w14:paraId="0907EBB2" w14:textId="77777777" w:rsidR="00AB443D" w:rsidRPr="00AB443D" w:rsidRDefault="00AB443D" w:rsidP="00AE56A8">
      <w:pPr>
        <w:pStyle w:val="Akapitzlist"/>
        <w:numPr>
          <w:ilvl w:val="2"/>
          <w:numId w:val="27"/>
        </w:numPr>
        <w:spacing w:before="120" w:after="120" w:line="312" w:lineRule="atLeast"/>
        <w:jc w:val="both"/>
        <w:rPr>
          <w:rFonts w:asciiTheme="minorHAnsi" w:hAnsiTheme="minorHAnsi" w:cs="Arial"/>
          <w:color w:val="000000" w:themeColor="text1"/>
        </w:rPr>
      </w:pPr>
      <w:r w:rsidRPr="00AB443D">
        <w:rPr>
          <w:rFonts w:asciiTheme="minorHAnsi" w:hAnsiTheme="minorHAnsi" w:cs="Arial"/>
          <w:color w:val="000000" w:themeColor="text1"/>
        </w:rPr>
        <w:t>Ustawą z dn. 10 maja 2018r. o ochronie danych osobowych, (Dz.U. z 2018r. poz. 1000);</w:t>
      </w:r>
    </w:p>
    <w:p w14:paraId="0FE9CC1B" w14:textId="77777777" w:rsidR="00AB443D" w:rsidRPr="001427F7" w:rsidRDefault="00AB443D" w:rsidP="00AE56A8">
      <w:pPr>
        <w:pStyle w:val="Akapitzlist"/>
        <w:numPr>
          <w:ilvl w:val="2"/>
          <w:numId w:val="27"/>
        </w:numPr>
        <w:spacing w:before="120" w:after="120" w:line="312" w:lineRule="atLeast"/>
        <w:jc w:val="both"/>
        <w:rPr>
          <w:rFonts w:asciiTheme="minorHAnsi" w:hAnsiTheme="minorHAnsi" w:cs="Arial"/>
          <w:color w:val="000000" w:themeColor="text1"/>
        </w:rPr>
      </w:pPr>
      <w:r w:rsidRPr="00AB443D">
        <w:rPr>
          <w:rFonts w:asciiTheme="minorHAnsi" w:hAnsiTheme="minorHAnsi" w:cs="Arial"/>
          <w:color w:val="000000" w:themeColor="text1"/>
        </w:rPr>
        <w:t xml:space="preserve">Rozporządzeniem Parlamentu Europejskiego i Rady (UE) 2016/679 z dnia 27 kwietnia 2016 r. </w:t>
      </w:r>
      <w:r w:rsidR="00FA57B4">
        <w:rPr>
          <w:rFonts w:asciiTheme="minorHAnsi" w:hAnsiTheme="minorHAnsi" w:cs="Arial"/>
          <w:color w:val="000000" w:themeColor="text1"/>
        </w:rPr>
        <w:br/>
      </w:r>
      <w:r w:rsidRPr="00AB443D">
        <w:rPr>
          <w:rFonts w:asciiTheme="minorHAnsi" w:hAnsiTheme="minorHAnsi" w:cs="Arial"/>
          <w:color w:val="000000" w:themeColor="text1"/>
        </w:rPr>
        <w:t xml:space="preserve">w sprawie ochrony osób fizycznych w związku z przetwarzaniem danych osobowych </w:t>
      </w:r>
      <w:r w:rsidR="00FA57B4">
        <w:rPr>
          <w:rFonts w:asciiTheme="minorHAnsi" w:hAnsiTheme="minorHAnsi" w:cs="Arial"/>
          <w:color w:val="000000" w:themeColor="text1"/>
        </w:rPr>
        <w:br/>
      </w:r>
      <w:r w:rsidRPr="00AB443D">
        <w:rPr>
          <w:rFonts w:asciiTheme="minorHAnsi" w:hAnsiTheme="minorHAnsi" w:cs="Arial"/>
          <w:color w:val="000000" w:themeColor="text1"/>
        </w:rPr>
        <w:t>w sprawie swobodnego przepływu takich danych oraz uchylenia dyrektywy 95/46/WE (ogólne rozporządzenie o ochronie danych).</w:t>
      </w:r>
    </w:p>
    <w:p w14:paraId="1747E361" w14:textId="77777777" w:rsidR="00792E0C" w:rsidRPr="001427F7" w:rsidRDefault="00792E0C" w:rsidP="00AE56A8">
      <w:pPr>
        <w:pStyle w:val="Akapitzlist"/>
        <w:numPr>
          <w:ilvl w:val="2"/>
          <w:numId w:val="27"/>
        </w:numPr>
        <w:spacing w:before="120" w:after="120" w:line="312" w:lineRule="atLeast"/>
        <w:jc w:val="both"/>
        <w:rPr>
          <w:rFonts w:asciiTheme="minorHAnsi" w:hAnsiTheme="minorHAnsi" w:cs="Arial"/>
          <w:color w:val="000000" w:themeColor="text1"/>
        </w:rPr>
      </w:pPr>
      <w:r w:rsidRPr="001427F7">
        <w:rPr>
          <w:rFonts w:asciiTheme="minorHAnsi" w:hAnsiTheme="minorHAnsi" w:cs="Arial"/>
          <w:color w:val="000000" w:themeColor="text1"/>
        </w:rPr>
        <w:t>oraz przepisów wykonawczych  wydanych na ich podstawie.</w:t>
      </w:r>
    </w:p>
    <w:p w14:paraId="3BEAC33A" w14:textId="77777777" w:rsidR="00792E0C" w:rsidRPr="00921A1E" w:rsidRDefault="00792E0C" w:rsidP="00AE56A8">
      <w:pPr>
        <w:pStyle w:val="Akapitzlist"/>
        <w:numPr>
          <w:ilvl w:val="2"/>
          <w:numId w:val="27"/>
        </w:numPr>
        <w:spacing w:before="120" w:after="120" w:line="312" w:lineRule="atLeast"/>
        <w:jc w:val="both"/>
        <w:rPr>
          <w:rFonts w:asciiTheme="minorHAnsi" w:hAnsiTheme="minorHAnsi" w:cs="Arial"/>
          <w:color w:val="000000" w:themeColor="text1"/>
        </w:rPr>
      </w:pPr>
      <w:r w:rsidRPr="005146F3">
        <w:rPr>
          <w:rFonts w:asciiTheme="minorHAnsi" w:hAnsiTheme="minorHAnsi" w:cs="Arial"/>
          <w:color w:val="000000" w:themeColor="text1"/>
        </w:rPr>
        <w:t xml:space="preserve">Wykonawca będzie przestrzegał przepisów wewnętrznych obowiązujących </w:t>
      </w:r>
      <w:r w:rsidR="00F829E6">
        <w:rPr>
          <w:rFonts w:asciiTheme="minorHAnsi" w:hAnsiTheme="minorHAnsi" w:cs="Arial"/>
          <w:color w:val="000000" w:themeColor="text1"/>
        </w:rPr>
        <w:br/>
      </w:r>
      <w:r w:rsidRPr="005146F3">
        <w:rPr>
          <w:rFonts w:asciiTheme="minorHAnsi" w:hAnsiTheme="minorHAnsi" w:cs="Arial"/>
          <w:color w:val="000000" w:themeColor="text1"/>
        </w:rPr>
        <w:t>u Zamawiającego</w:t>
      </w:r>
      <w:r w:rsidR="001427F7" w:rsidRPr="005146F3">
        <w:rPr>
          <w:rFonts w:asciiTheme="minorHAnsi" w:hAnsiTheme="minorHAnsi" w:cs="Arial"/>
          <w:color w:val="000000" w:themeColor="text1"/>
        </w:rPr>
        <w:t>.</w:t>
      </w:r>
    </w:p>
    <w:p w14:paraId="38504A62" w14:textId="65512C66" w:rsidR="00AB443D" w:rsidRPr="00921A1E" w:rsidRDefault="00AB443D" w:rsidP="00AE56A8">
      <w:pPr>
        <w:pStyle w:val="Akapitzlist"/>
        <w:numPr>
          <w:ilvl w:val="1"/>
          <w:numId w:val="27"/>
        </w:numPr>
        <w:spacing w:before="120" w:after="120" w:line="312" w:lineRule="atLeast"/>
        <w:ind w:hanging="643"/>
        <w:jc w:val="both"/>
        <w:rPr>
          <w:rFonts w:asciiTheme="minorHAnsi" w:hAnsiTheme="minorHAnsi" w:cs="Arial"/>
          <w:bCs/>
        </w:rPr>
      </w:pPr>
      <w:r w:rsidRPr="00921A1E">
        <w:rPr>
          <w:rFonts w:asciiTheme="minorHAnsi" w:hAnsiTheme="minorHAnsi" w:cs="Arial"/>
          <w:bCs/>
        </w:rPr>
        <w:t xml:space="preserve">Zastosowanie mają przepisy, normy i instrukcje obowiązujące na terenie Enea </w:t>
      </w:r>
      <w:r w:rsidR="0061047E">
        <w:rPr>
          <w:rFonts w:asciiTheme="minorHAnsi" w:hAnsiTheme="minorHAnsi" w:cs="Arial"/>
          <w:bCs/>
        </w:rPr>
        <w:t xml:space="preserve">Elektrownia </w:t>
      </w:r>
      <w:r w:rsidRPr="00921A1E">
        <w:rPr>
          <w:rFonts w:asciiTheme="minorHAnsi" w:hAnsiTheme="minorHAnsi" w:cs="Arial"/>
          <w:bCs/>
        </w:rPr>
        <w:t xml:space="preserve">Połaniec obowiązujące Wykonawcę w czasie realizacji inwestycji. Na stronie internetowej Enea </w:t>
      </w:r>
      <w:r w:rsidR="0061047E">
        <w:rPr>
          <w:rFonts w:asciiTheme="minorHAnsi" w:hAnsiTheme="minorHAnsi" w:cs="Arial"/>
          <w:bCs/>
        </w:rPr>
        <w:t xml:space="preserve">Elektrownia </w:t>
      </w:r>
      <w:r w:rsidRPr="00921A1E">
        <w:rPr>
          <w:rFonts w:asciiTheme="minorHAnsi" w:hAnsiTheme="minorHAnsi" w:cs="Arial"/>
          <w:bCs/>
        </w:rPr>
        <w:t>Połaniec: https://www.enea.pl/pl/grupaenea/o-grupie/spolki-grupy-enea/polaniec/ zamówienia/dokumenty w zakładce: Dokumenty dla Wykonawców i Dostawców, zamieszczone są wymagania obowiązujące na terenie Enea</w:t>
      </w:r>
      <w:r w:rsidR="0061047E">
        <w:rPr>
          <w:rFonts w:asciiTheme="minorHAnsi" w:hAnsiTheme="minorHAnsi" w:cs="Arial"/>
          <w:bCs/>
        </w:rPr>
        <w:t xml:space="preserve"> Elektrownia</w:t>
      </w:r>
      <w:r w:rsidRPr="00921A1E">
        <w:rPr>
          <w:rFonts w:asciiTheme="minorHAnsi" w:hAnsiTheme="minorHAnsi" w:cs="Arial"/>
          <w:bCs/>
        </w:rPr>
        <w:t xml:space="preserve"> Połaniec, z którymi potencjalny Wykonawca jest zobowiązany zapoznać się i do nich dostosować. Obejmują one, co następuje:</w:t>
      </w:r>
    </w:p>
    <w:p w14:paraId="7B4261EC"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 xml:space="preserve">- Instrukcja ochrony przeciwpożarowej Enea Elektrownia Połaniec Spółka Akcyjna I/DB/B/2/2015 wraz z dokumentami związanymi: </w:t>
      </w:r>
    </w:p>
    <w:p w14:paraId="3CB39026"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Nr 9 Dokument Zabezpieczenia Przed Wybuchem;</w:t>
      </w:r>
    </w:p>
    <w:p w14:paraId="4FADCD8E"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lastRenderedPageBreak/>
        <w:t>Nr 1 Wzór zezwolenie na wykonywanie prac niebezpiecznych pożarowo na terenie Enea Elektrownia Połaniec Spółka Akcyjna oraz rejestru zezwoleń na wykonywanie tych prac;</w:t>
      </w:r>
    </w:p>
    <w:p w14:paraId="59B3B2ED"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 Instrukcja Organizacji Bezpiecznej Pracy w Enea Elektrownia Połaniec Spółka Akcyjna I/DB/B/20/2013 wraz z dokumentami związanymi, w tym m.in.:</w:t>
      </w:r>
    </w:p>
    <w:p w14:paraId="5DE40EFA"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Nr 1 Zasady odłączania i zabezpieczenia źródeł niebezpiecznych energii z wykorzystaniem systemu Lock Out/ Tag Out (LOTO);</w:t>
      </w:r>
    </w:p>
    <w:p w14:paraId="111F87B5" w14:textId="77777777" w:rsidR="00AB443D" w:rsidRDefault="00AB443D" w:rsidP="005146F3">
      <w:pPr>
        <w:pStyle w:val="Akapitzlist"/>
        <w:spacing w:after="0" w:line="240" w:lineRule="auto"/>
        <w:ind w:left="1276" w:firstLine="142"/>
        <w:contextualSpacing w:val="0"/>
        <w:jc w:val="both"/>
        <w:rPr>
          <w:rFonts w:asciiTheme="minorHAnsi" w:hAnsiTheme="minorHAnsi" w:cs="Arial"/>
          <w:color w:val="000000" w:themeColor="text1"/>
        </w:rPr>
      </w:pPr>
      <w:r w:rsidRPr="00AB443D">
        <w:rPr>
          <w:rFonts w:asciiTheme="minorHAnsi" w:hAnsi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AB443D">
        <w:rPr>
          <w:rFonts w:asciiTheme="minorHAnsi" w:hAnsiTheme="minorHAnsi" w:cs="Arial"/>
          <w:color w:val="000000" w:themeColor="text1"/>
        </w:rPr>
        <w:t xml:space="preserve"> powinny być wykonywane przez co najmniej dwie osoby;</w:t>
      </w:r>
    </w:p>
    <w:p w14:paraId="01A5DA0A"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Nr 3 Wzór Karty zagrożeń i doboru środków ochronnych przed zagrożeniami;</w:t>
      </w:r>
    </w:p>
    <w:p w14:paraId="52AA5659"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Nr 4 Podstawowe wymagania dla Wykonawców realizujących prace na rzecz Elektrowni oraz obowiązki pracowników Elektrowni przy zlecaniu prac Wykonawcom;</w:t>
      </w:r>
    </w:p>
    <w:p w14:paraId="6BBF6E52"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Nr 5 Podstawowe zasady obowiązujące podczas wykonywania prac przy urządzeniach energetycznych;</w:t>
      </w:r>
    </w:p>
    <w:p w14:paraId="29F82ADD"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Nr 6 Podstawowe zasady obowiązujące przy wykonywaniu wybranych prac szczególnie niebezpiecznych lub niebezpiecznych;</w:t>
      </w:r>
    </w:p>
    <w:p w14:paraId="3091297E"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Nr 14 Wzór Karty informacyjnej o zagrożeniach / instruktażu przed rozpoczęciem prac;</w:t>
      </w:r>
    </w:p>
    <w:p w14:paraId="4BF18C02"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 Instrukcja postępowania w razie wypadków i nagłych zachorowań oraz zasady postępowania powypadkowego I/DB/B/15/2007;</w:t>
      </w:r>
    </w:p>
    <w:p w14:paraId="0C94FC46"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 Instrukcja w sprawie zakazu palenia tytoniu I/DB/B/12/2013;</w:t>
      </w:r>
    </w:p>
    <w:p w14:paraId="4A9ED136"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 Instrukcja przepustkowa dla ruchu osobowego i pojazdów oraz zasady poruszania się po terenie chronionym Enea Elektrownia Połaniec Spółka Akcyjna I/DK/B/35/2008;</w:t>
      </w:r>
    </w:p>
    <w:p w14:paraId="49CCDEE8" w14:textId="77777777" w:rsidR="00AB443D" w:rsidRPr="00AB443D" w:rsidRDefault="00AB443D" w:rsidP="005146F3">
      <w:pPr>
        <w:pStyle w:val="Akapitzlist"/>
        <w:ind w:left="1276" w:firstLine="142"/>
        <w:jc w:val="both"/>
        <w:rPr>
          <w:rFonts w:asciiTheme="minorHAnsi" w:hAnsiTheme="minorHAnsi"/>
        </w:rPr>
      </w:pPr>
      <w:r w:rsidRPr="00AB443D">
        <w:rPr>
          <w:rFonts w:asciiTheme="minorHAnsi" w:hAnsiTheme="minorHAnsi"/>
        </w:rPr>
        <w:t>- Instrukcja przepustkowa dla ruchu materiałowego I/DN/B/69/2008;</w:t>
      </w:r>
    </w:p>
    <w:p w14:paraId="53903F66" w14:textId="77777777" w:rsidR="00AB443D" w:rsidRDefault="00AB443D" w:rsidP="005146F3">
      <w:pPr>
        <w:pStyle w:val="Akapitzlist"/>
        <w:spacing w:after="0" w:line="240" w:lineRule="auto"/>
        <w:ind w:left="1276" w:firstLine="142"/>
        <w:contextualSpacing w:val="0"/>
        <w:jc w:val="both"/>
        <w:rPr>
          <w:rFonts w:asciiTheme="minorHAnsi" w:hAnsiTheme="minorHAnsi"/>
        </w:rPr>
      </w:pPr>
      <w:r w:rsidRPr="00AB443D">
        <w:rPr>
          <w:rFonts w:asciiTheme="minorHAnsi" w:hAnsiTheme="minorHAnsi"/>
        </w:rPr>
        <w:t>- I_TQ_P_41_2014 Instrukcja postepowania z odpadami wytworzonymi w Enea Elektrownia Połaniec SA przez podmioty zewnętrzne.</w:t>
      </w:r>
    </w:p>
    <w:p w14:paraId="5FDD1314" w14:textId="77777777" w:rsidR="0062605C" w:rsidRPr="005146F3" w:rsidRDefault="0062605C" w:rsidP="00AE56A8">
      <w:pPr>
        <w:pStyle w:val="Akapitzlist"/>
        <w:numPr>
          <w:ilvl w:val="1"/>
          <w:numId w:val="27"/>
        </w:numPr>
        <w:spacing w:before="120" w:after="120" w:line="312" w:lineRule="atLeast"/>
        <w:ind w:hanging="643"/>
        <w:jc w:val="both"/>
        <w:rPr>
          <w:rFonts w:asciiTheme="minorHAnsi" w:hAnsiTheme="minorHAnsi" w:cs="Arial"/>
          <w:bCs/>
        </w:rPr>
      </w:pPr>
      <w:r w:rsidRPr="005146F3">
        <w:rPr>
          <w:rFonts w:asciiTheme="minorHAnsi" w:hAnsiTheme="minorHAnsi" w:cs="Arial"/>
          <w:bCs/>
        </w:rPr>
        <w:t>Wykonawca będzie składał Zamawiającemu raporty z realizacji Umowy dla zakre</w:t>
      </w:r>
      <w:r w:rsidR="00BD4AE6">
        <w:rPr>
          <w:rFonts w:asciiTheme="minorHAnsi" w:hAnsiTheme="minorHAnsi" w:cs="Arial"/>
          <w:bCs/>
        </w:rPr>
        <w:t xml:space="preserve">su określonego </w:t>
      </w:r>
      <w:r w:rsidR="00FA57B4">
        <w:rPr>
          <w:rFonts w:asciiTheme="minorHAnsi" w:hAnsiTheme="minorHAnsi" w:cs="Arial"/>
          <w:bCs/>
        </w:rPr>
        <w:br/>
      </w:r>
      <w:r w:rsidR="00BD4AE6">
        <w:rPr>
          <w:rFonts w:asciiTheme="minorHAnsi" w:hAnsiTheme="minorHAnsi" w:cs="Arial"/>
          <w:bCs/>
        </w:rPr>
        <w:t>w tabelach</w:t>
      </w:r>
      <w:r w:rsidRPr="005146F3">
        <w:rPr>
          <w:rFonts w:asciiTheme="minorHAnsi" w:hAnsiTheme="minorHAnsi" w:cs="Arial"/>
          <w:bCs/>
        </w:rPr>
        <w:t xml:space="preserve"> w pkt. 5 SIWZ cz. II Raporty będą stanowić podstawę do sporządzenia protokołów odbioru Usług. Wzory raportów będą uzgadniane przez Strony wg potrzeb Zamawiającego.</w:t>
      </w:r>
    </w:p>
    <w:p w14:paraId="3F31DD1A" w14:textId="77777777" w:rsidR="0062605C" w:rsidRPr="00C51FC4" w:rsidRDefault="0062605C" w:rsidP="00AE56A8">
      <w:pPr>
        <w:pStyle w:val="Akapitzlist"/>
        <w:numPr>
          <w:ilvl w:val="1"/>
          <w:numId w:val="27"/>
        </w:numPr>
        <w:spacing w:before="120" w:after="120" w:line="312" w:lineRule="atLeast"/>
        <w:ind w:hanging="643"/>
        <w:jc w:val="both"/>
        <w:rPr>
          <w:rFonts w:asciiTheme="minorHAnsi" w:hAnsiTheme="minorHAnsi" w:cs="Arial"/>
          <w:bCs/>
        </w:rPr>
      </w:pPr>
      <w:r w:rsidRPr="005146F3">
        <w:rPr>
          <w:rFonts w:asciiTheme="minorHAnsi" w:hAnsiTheme="minorHAnsi" w:cs="Arial"/>
          <w:bCs/>
        </w:rPr>
        <w:t xml:space="preserve">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w:t>
      </w:r>
      <w:r w:rsidRPr="00C51FC4">
        <w:rPr>
          <w:rFonts w:asciiTheme="minorHAnsi" w:hAnsiTheme="minorHAnsi" w:cs="Arial"/>
          <w:bCs/>
        </w:rPr>
        <w:t>upoważniony dla odbioru określonego zakresu.</w:t>
      </w:r>
    </w:p>
    <w:p w14:paraId="76FC0B6E" w14:textId="77777777" w:rsidR="0062605C" w:rsidRPr="00C51FC4" w:rsidRDefault="0062605C" w:rsidP="00AE56A8">
      <w:pPr>
        <w:pStyle w:val="Akapitzlist"/>
        <w:numPr>
          <w:ilvl w:val="1"/>
          <w:numId w:val="27"/>
        </w:numPr>
        <w:spacing w:before="120" w:after="120" w:line="312" w:lineRule="atLeast"/>
        <w:ind w:hanging="643"/>
        <w:jc w:val="both"/>
        <w:rPr>
          <w:rFonts w:asciiTheme="minorHAnsi" w:hAnsiTheme="minorHAnsi" w:cs="Arial"/>
          <w:bCs/>
        </w:rPr>
      </w:pPr>
      <w:r w:rsidRPr="00C51FC4">
        <w:rPr>
          <w:rFonts w:asciiTheme="minorHAnsi" w:hAnsiTheme="minorHAnsi" w:cs="Arial"/>
          <w:bCs/>
        </w:rPr>
        <w:t xml:space="preserve">Niezależnie </w:t>
      </w:r>
      <w:r w:rsidR="00BD4AE6" w:rsidRPr="00C51FC4">
        <w:rPr>
          <w:rFonts w:asciiTheme="minorHAnsi" w:hAnsiTheme="minorHAnsi" w:cs="Arial"/>
          <w:bCs/>
        </w:rPr>
        <w:t>od raportów określonych w pkt 14.6</w:t>
      </w:r>
      <w:r w:rsidRPr="00C51FC4">
        <w:rPr>
          <w:rFonts w:asciiTheme="minorHAnsi" w:hAnsiTheme="minorHAnsi" w:cs="Arial"/>
          <w:bCs/>
        </w:rPr>
        <w:t xml:space="preserve">. Umowy, na żądanie Zamawiającego Wykonawca przedłoży w terminie 7 dni od otrzymania wniosku w tym zakresie, raport </w:t>
      </w:r>
      <w:r w:rsidR="00BD4AE6" w:rsidRPr="00C51FC4">
        <w:rPr>
          <w:rFonts w:asciiTheme="minorHAnsi" w:hAnsiTheme="minorHAnsi" w:cs="Arial"/>
          <w:bCs/>
        </w:rPr>
        <w:br/>
      </w:r>
      <w:r w:rsidRPr="00C51FC4">
        <w:rPr>
          <w:rFonts w:asciiTheme="minorHAnsi" w:hAnsiTheme="minorHAnsi" w:cs="Arial"/>
          <w:bCs/>
        </w:rPr>
        <w:t>z  realizacji innych zobowią</w:t>
      </w:r>
      <w:r w:rsidR="00BD4AE6" w:rsidRPr="00C51FC4">
        <w:rPr>
          <w:rFonts w:asciiTheme="minorHAnsi" w:hAnsiTheme="minorHAnsi" w:cs="Arial"/>
          <w:bCs/>
        </w:rPr>
        <w:t>zań z zakresu zawartego w tabelach</w:t>
      </w:r>
      <w:r w:rsidRPr="00C51FC4">
        <w:rPr>
          <w:rFonts w:asciiTheme="minorHAnsi" w:hAnsiTheme="minorHAnsi" w:cs="Arial"/>
          <w:bCs/>
        </w:rPr>
        <w:t xml:space="preserve"> w pkt. 5 SIWZ cz. II.</w:t>
      </w:r>
    </w:p>
    <w:p w14:paraId="3E4F64C3" w14:textId="77777777" w:rsidR="00281DE1" w:rsidRPr="00C51FC4" w:rsidRDefault="00281DE1" w:rsidP="00FA57B4">
      <w:pPr>
        <w:pStyle w:val="Nagwek1"/>
        <w:rPr>
          <w:lang w:eastAsia="pl-PL"/>
        </w:rPr>
      </w:pPr>
      <w:bookmarkStart w:id="469" w:name="_Toc518981326"/>
      <w:bookmarkStart w:id="470" w:name="_Toc31226387"/>
      <w:bookmarkStart w:id="471" w:name="_Toc23339023"/>
      <w:bookmarkStart w:id="472" w:name="_Toc23489328"/>
      <w:bookmarkStart w:id="473" w:name="_Toc23491655"/>
      <w:bookmarkStart w:id="474" w:name="_Toc23578757"/>
      <w:bookmarkStart w:id="475" w:name="_Toc23680593"/>
      <w:bookmarkStart w:id="476" w:name="_Toc24279169"/>
      <w:bookmarkStart w:id="477" w:name="_Toc24547198"/>
      <w:r w:rsidRPr="00C51FC4">
        <w:t>Miejsce świadczenia usług</w:t>
      </w:r>
      <w:bookmarkEnd w:id="469"/>
      <w:bookmarkEnd w:id="470"/>
    </w:p>
    <w:p w14:paraId="06D9529A" w14:textId="77777777" w:rsidR="00281DE1" w:rsidRPr="00810F2E" w:rsidRDefault="005C6792" w:rsidP="00810F2E">
      <w:pPr>
        <w:pStyle w:val="Akapitzlist"/>
        <w:spacing w:before="120" w:after="120" w:line="312" w:lineRule="atLeast"/>
        <w:ind w:left="862"/>
        <w:rPr>
          <w:rFonts w:asciiTheme="minorHAnsi" w:hAnsiTheme="minorHAnsi" w:cstheme="minorHAnsi"/>
          <w:color w:val="000000" w:themeColor="text1"/>
        </w:rPr>
      </w:pPr>
      <w:r w:rsidRPr="000438A1">
        <w:rPr>
          <w:rFonts w:asciiTheme="minorHAnsi" w:hAnsiTheme="minorHAnsi" w:cstheme="minorHAnsi"/>
          <w:color w:val="000000" w:themeColor="text1"/>
        </w:rPr>
        <w:t xml:space="preserve">Strony uzgadniają, że Miejscem świadczenia Usług będzie teren </w:t>
      </w:r>
      <w:r w:rsidR="00992365" w:rsidRPr="000438A1">
        <w:rPr>
          <w:rFonts w:asciiTheme="minorHAnsi" w:hAnsiTheme="minorHAnsi" w:cstheme="minorHAnsi"/>
          <w:color w:val="000000" w:themeColor="text1"/>
        </w:rPr>
        <w:t>E</w:t>
      </w:r>
      <w:r w:rsidRPr="000438A1">
        <w:rPr>
          <w:rFonts w:asciiTheme="minorHAnsi" w:hAnsiTheme="minorHAnsi" w:cstheme="minorHAnsi"/>
          <w:color w:val="000000" w:themeColor="text1"/>
        </w:rPr>
        <w:t>lektrowni</w:t>
      </w:r>
      <w:r w:rsidR="00992365" w:rsidRPr="000438A1">
        <w:rPr>
          <w:rFonts w:asciiTheme="minorHAnsi" w:hAnsiTheme="minorHAnsi" w:cstheme="minorHAnsi"/>
          <w:color w:val="000000" w:themeColor="text1"/>
        </w:rPr>
        <w:t xml:space="preserve"> Z</w:t>
      </w:r>
      <w:r w:rsidR="00D0102A" w:rsidRPr="000438A1">
        <w:rPr>
          <w:rFonts w:asciiTheme="minorHAnsi" w:hAnsiTheme="minorHAnsi" w:cstheme="minorHAnsi"/>
          <w:color w:val="000000" w:themeColor="text1"/>
        </w:rPr>
        <w:t xml:space="preserve">amawiającego </w:t>
      </w:r>
      <w:r w:rsidRPr="000438A1">
        <w:rPr>
          <w:rFonts w:asciiTheme="minorHAnsi" w:hAnsiTheme="minorHAnsi" w:cstheme="minorHAnsi"/>
          <w:color w:val="000000" w:themeColor="text1"/>
        </w:rPr>
        <w:t xml:space="preserve">w Zawadzie 26, 28-230 Połaniec. </w:t>
      </w:r>
    </w:p>
    <w:p w14:paraId="5A42958A" w14:textId="77777777" w:rsidR="005C6792" w:rsidRPr="00810F2E" w:rsidRDefault="00281DE1" w:rsidP="00FA57B4">
      <w:pPr>
        <w:pStyle w:val="Nagwek1"/>
        <w:rPr>
          <w:lang w:eastAsia="pl-PL"/>
        </w:rPr>
      </w:pPr>
      <w:bookmarkStart w:id="478" w:name="_Toc518981327"/>
      <w:bookmarkStart w:id="479" w:name="_Toc31226388"/>
      <w:r w:rsidRPr="00810F2E">
        <w:t>Raporty i odbiory</w:t>
      </w:r>
      <w:bookmarkEnd w:id="478"/>
      <w:bookmarkEnd w:id="479"/>
    </w:p>
    <w:p w14:paraId="476FC6CB" w14:textId="77777777" w:rsidR="005C6792" w:rsidRPr="00810F2E" w:rsidRDefault="005C6792" w:rsidP="00810F2E">
      <w:pPr>
        <w:spacing w:before="120" w:after="120" w:line="312" w:lineRule="atLeast"/>
        <w:rPr>
          <w:rFonts w:asciiTheme="minorHAnsi" w:hAnsiTheme="minorHAnsi" w:cstheme="minorHAnsi"/>
          <w:color w:val="000000" w:themeColor="text1"/>
        </w:rPr>
      </w:pPr>
      <w:r w:rsidRPr="00810F2E">
        <w:rPr>
          <w:rFonts w:asciiTheme="minorHAnsi" w:hAnsiTheme="minorHAnsi" w:cstheme="minorHAnsi"/>
          <w:color w:val="000000" w:themeColor="text1"/>
          <w:sz w:val="22"/>
        </w:rPr>
        <w:t>Dok</w:t>
      </w:r>
      <w:r w:rsidR="0025002A" w:rsidRPr="00810F2E">
        <w:rPr>
          <w:rFonts w:asciiTheme="minorHAnsi" w:hAnsiTheme="minorHAnsi" w:cstheme="minorHAnsi"/>
          <w:color w:val="000000" w:themeColor="text1"/>
          <w:sz w:val="22"/>
        </w:rPr>
        <w:t>u</w:t>
      </w:r>
      <w:r w:rsidRPr="00810F2E">
        <w:rPr>
          <w:rFonts w:asciiTheme="minorHAnsi" w:hAnsiTheme="minorHAnsi" w:cstheme="minorHAnsi"/>
          <w:color w:val="000000" w:themeColor="text1"/>
          <w:sz w:val="22"/>
        </w:rPr>
        <w:t>mentacja wymagana przez Zamawiającego</w:t>
      </w:r>
      <w:r w:rsidR="00281DE1">
        <w:rPr>
          <w:rFonts w:asciiTheme="minorHAnsi" w:hAnsiTheme="minorHAnsi" w:cstheme="minorHAnsi"/>
          <w:color w:val="000000" w:themeColor="text1"/>
          <w:sz w:val="22"/>
        </w:rPr>
        <w:t>:</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A062D" w:rsidRPr="000438A1" w14:paraId="6EA49609" w14:textId="77777777" w:rsidTr="001F4CF3">
        <w:trPr>
          <w:trHeight w:val="340"/>
        </w:trPr>
        <w:tc>
          <w:tcPr>
            <w:tcW w:w="851" w:type="dxa"/>
            <w:vAlign w:val="center"/>
          </w:tcPr>
          <w:p w14:paraId="262A36A9" w14:textId="77777777" w:rsidR="005C6792" w:rsidRPr="000438A1" w:rsidRDefault="005C6792" w:rsidP="001F4CF3">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lastRenderedPageBreak/>
              <w:t>L.p.</w:t>
            </w:r>
          </w:p>
        </w:tc>
        <w:tc>
          <w:tcPr>
            <w:tcW w:w="4253" w:type="dxa"/>
            <w:vAlign w:val="center"/>
          </w:tcPr>
          <w:p w14:paraId="3C7FADDD" w14:textId="77777777" w:rsidR="005C6792" w:rsidRPr="000438A1" w:rsidRDefault="005C6792" w:rsidP="001F4CF3">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Dokumentacja</w:t>
            </w:r>
            <w:r w:rsidR="007A76EB" w:rsidRPr="000438A1">
              <w:rPr>
                <w:rFonts w:asciiTheme="minorHAnsi" w:hAnsiTheme="minorHAnsi"/>
                <w:b/>
                <w:i/>
                <w:color w:val="000000" w:themeColor="text1"/>
                <w:sz w:val="22"/>
                <w:szCs w:val="22"/>
                <w:lang w:eastAsia="en-US"/>
              </w:rPr>
              <w:t>:</w:t>
            </w:r>
          </w:p>
        </w:tc>
        <w:tc>
          <w:tcPr>
            <w:tcW w:w="1134" w:type="dxa"/>
            <w:vAlign w:val="center"/>
          </w:tcPr>
          <w:p w14:paraId="093DC12B" w14:textId="77777777" w:rsidR="005C6792" w:rsidRPr="000438A1" w:rsidRDefault="005C6792" w:rsidP="001F4CF3">
            <w:pPr>
              <w:spacing w:line="276" w:lineRule="auto"/>
              <w:ind w:right="-108" w:hanging="108"/>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Wymagana</w:t>
            </w:r>
          </w:p>
          <w:p w14:paraId="212845D8" w14:textId="77777777" w:rsidR="005C6792" w:rsidRPr="000438A1" w:rsidRDefault="005C6792" w:rsidP="00E619B4">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[x]</w:t>
            </w:r>
          </w:p>
        </w:tc>
        <w:tc>
          <w:tcPr>
            <w:tcW w:w="4111" w:type="dxa"/>
            <w:vAlign w:val="center"/>
          </w:tcPr>
          <w:p w14:paraId="210C444A" w14:textId="77777777" w:rsidR="005C6792" w:rsidRPr="000438A1" w:rsidRDefault="005C6792" w:rsidP="001F4CF3">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Dokument źródłowy</w:t>
            </w:r>
            <w:r w:rsidR="007A76EB" w:rsidRPr="000438A1">
              <w:rPr>
                <w:rFonts w:asciiTheme="minorHAnsi" w:hAnsiTheme="minorHAnsi"/>
                <w:b/>
                <w:i/>
                <w:color w:val="000000" w:themeColor="text1"/>
                <w:sz w:val="22"/>
                <w:szCs w:val="22"/>
                <w:lang w:eastAsia="en-US"/>
              </w:rPr>
              <w:t>:</w:t>
            </w:r>
          </w:p>
        </w:tc>
      </w:tr>
      <w:tr w:rsidR="002A062D" w:rsidRPr="000438A1" w14:paraId="480D2831" w14:textId="77777777" w:rsidTr="001F4CF3">
        <w:trPr>
          <w:trHeight w:val="340"/>
        </w:trPr>
        <w:tc>
          <w:tcPr>
            <w:tcW w:w="851" w:type="dxa"/>
            <w:vAlign w:val="center"/>
          </w:tcPr>
          <w:p w14:paraId="3B1CB83A" w14:textId="77777777" w:rsidR="005C6792" w:rsidRPr="000438A1" w:rsidRDefault="005C6792" w:rsidP="001F4CF3">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A</w:t>
            </w:r>
          </w:p>
        </w:tc>
        <w:tc>
          <w:tcPr>
            <w:tcW w:w="5387" w:type="dxa"/>
            <w:gridSpan w:val="2"/>
            <w:vAlign w:val="center"/>
          </w:tcPr>
          <w:p w14:paraId="57D464B5" w14:textId="77777777" w:rsidR="005C6792" w:rsidRPr="000438A1" w:rsidRDefault="005C6792" w:rsidP="001F4CF3">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PRZED  ROZPOCZĘCIEM  PRAC</w:t>
            </w:r>
            <w:r w:rsidR="007A76EB" w:rsidRPr="000438A1">
              <w:rPr>
                <w:rFonts w:asciiTheme="minorHAnsi" w:hAnsiTheme="minorHAnsi"/>
                <w:b/>
                <w:i/>
                <w:color w:val="000000" w:themeColor="text1"/>
                <w:sz w:val="22"/>
                <w:szCs w:val="22"/>
                <w:lang w:eastAsia="en-US"/>
              </w:rPr>
              <w:t>:</w:t>
            </w:r>
          </w:p>
        </w:tc>
        <w:tc>
          <w:tcPr>
            <w:tcW w:w="4111" w:type="dxa"/>
            <w:vAlign w:val="center"/>
          </w:tcPr>
          <w:p w14:paraId="0A285337" w14:textId="77777777" w:rsidR="005C6792" w:rsidRPr="000438A1" w:rsidRDefault="005C6792" w:rsidP="001F4CF3">
            <w:pPr>
              <w:spacing w:line="276" w:lineRule="auto"/>
              <w:rPr>
                <w:rFonts w:asciiTheme="minorHAnsi" w:hAnsiTheme="minorHAnsi"/>
                <w:b/>
                <w:i/>
                <w:color w:val="000000" w:themeColor="text1"/>
                <w:sz w:val="22"/>
                <w:szCs w:val="22"/>
                <w:lang w:eastAsia="en-US"/>
              </w:rPr>
            </w:pPr>
          </w:p>
        </w:tc>
      </w:tr>
      <w:tr w:rsidR="002A062D" w:rsidRPr="000438A1" w14:paraId="40C81C1C" w14:textId="77777777" w:rsidTr="001F4CF3">
        <w:trPr>
          <w:trHeight w:val="340"/>
        </w:trPr>
        <w:tc>
          <w:tcPr>
            <w:tcW w:w="851" w:type="dxa"/>
            <w:vAlign w:val="center"/>
          </w:tcPr>
          <w:p w14:paraId="3BCBB705" w14:textId="77777777" w:rsidR="005C6792" w:rsidRPr="000438A1" w:rsidRDefault="005C6792" w:rsidP="00365A16">
            <w:pPr>
              <w:numPr>
                <w:ilvl w:val="0"/>
                <w:numId w:val="3"/>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138FEC8"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Wniosek o wydanie przepustek</w:t>
            </w:r>
            <w:r w:rsidR="00461B6F" w:rsidRPr="000438A1">
              <w:rPr>
                <w:rFonts w:asciiTheme="minorHAnsi" w:hAnsiTheme="minorHAnsi"/>
                <w:color w:val="000000" w:themeColor="text1"/>
                <w:sz w:val="22"/>
                <w:szCs w:val="22"/>
                <w:lang w:eastAsia="en-US"/>
              </w:rPr>
              <w:t xml:space="preserve"> </w:t>
            </w:r>
            <w:r w:rsidRPr="000438A1">
              <w:rPr>
                <w:rFonts w:asciiTheme="minorHAnsi" w:hAnsiTheme="minorHAnsi"/>
                <w:color w:val="000000" w:themeColor="text1"/>
                <w:sz w:val="22"/>
                <w:szCs w:val="22"/>
                <w:lang w:eastAsia="en-US"/>
              </w:rPr>
              <w:t>tymczasowych dla Pracowników</w:t>
            </w:r>
          </w:p>
        </w:tc>
        <w:tc>
          <w:tcPr>
            <w:tcW w:w="1134" w:type="dxa"/>
            <w:vAlign w:val="center"/>
          </w:tcPr>
          <w:p w14:paraId="5292E877" w14:textId="77777777" w:rsidR="007A76EB" w:rsidRPr="000438A1" w:rsidRDefault="007A76EB" w:rsidP="001F4CF3">
            <w:pPr>
              <w:spacing w:line="276" w:lineRule="auto"/>
              <w:contextualSpacing/>
              <w:jc w:val="center"/>
              <w:rPr>
                <w:rFonts w:asciiTheme="minorHAnsi" w:hAnsiTheme="minorHAnsi"/>
                <w:color w:val="000000" w:themeColor="text1"/>
                <w:sz w:val="22"/>
                <w:szCs w:val="22"/>
                <w:lang w:eastAsia="en-US"/>
              </w:rPr>
            </w:pPr>
          </w:p>
          <w:p w14:paraId="68ED04B4"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67DA67AC"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przepustkowa dla ruchu osobowego i pojazdów nr I/DK/B/35/2008</w:t>
            </w:r>
          </w:p>
        </w:tc>
      </w:tr>
      <w:tr w:rsidR="002A062D" w:rsidRPr="000438A1" w14:paraId="40D995D2" w14:textId="77777777" w:rsidTr="001F4CF3">
        <w:trPr>
          <w:trHeight w:val="340"/>
        </w:trPr>
        <w:tc>
          <w:tcPr>
            <w:tcW w:w="851" w:type="dxa"/>
            <w:vAlign w:val="center"/>
          </w:tcPr>
          <w:p w14:paraId="57EB23DB" w14:textId="77777777" w:rsidR="005C6792" w:rsidRPr="000438A1" w:rsidRDefault="005C6792" w:rsidP="00365A16">
            <w:pPr>
              <w:numPr>
                <w:ilvl w:val="0"/>
                <w:numId w:val="3"/>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2CB5F8C"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Wniosek o wydanie przepustek tymczasowych dla pojazdów</w:t>
            </w:r>
          </w:p>
        </w:tc>
        <w:tc>
          <w:tcPr>
            <w:tcW w:w="1134" w:type="dxa"/>
            <w:vAlign w:val="center"/>
          </w:tcPr>
          <w:p w14:paraId="7F1D79A3" w14:textId="77777777" w:rsidR="007A76EB" w:rsidRPr="000438A1" w:rsidRDefault="007A76EB" w:rsidP="001F4CF3">
            <w:pPr>
              <w:spacing w:line="276" w:lineRule="auto"/>
              <w:contextualSpacing/>
              <w:jc w:val="center"/>
              <w:rPr>
                <w:rFonts w:asciiTheme="minorHAnsi" w:hAnsiTheme="minorHAnsi"/>
                <w:color w:val="000000" w:themeColor="text1"/>
                <w:sz w:val="22"/>
                <w:szCs w:val="22"/>
                <w:lang w:eastAsia="en-US"/>
              </w:rPr>
            </w:pPr>
          </w:p>
          <w:p w14:paraId="28D0651E"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5DC3EFF6"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przepustkowa dla ruchu osobowego i pojazdów nr I/DK/B/35/2008</w:t>
            </w:r>
          </w:p>
        </w:tc>
      </w:tr>
      <w:tr w:rsidR="002A062D" w:rsidRPr="000438A1" w14:paraId="507BAF2E" w14:textId="77777777" w:rsidTr="001F4CF3">
        <w:trPr>
          <w:trHeight w:val="340"/>
        </w:trPr>
        <w:tc>
          <w:tcPr>
            <w:tcW w:w="851" w:type="dxa"/>
            <w:vAlign w:val="center"/>
          </w:tcPr>
          <w:p w14:paraId="765570E1" w14:textId="77777777" w:rsidR="005C6792" w:rsidRPr="000438A1" w:rsidRDefault="005C6792" w:rsidP="00365A16">
            <w:pPr>
              <w:numPr>
                <w:ilvl w:val="0"/>
                <w:numId w:val="3"/>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46D84E8A"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Wniosek – zezwolenie na wjazd i parkowanie na terenie obiektów energetycznych</w:t>
            </w:r>
          </w:p>
        </w:tc>
        <w:tc>
          <w:tcPr>
            <w:tcW w:w="1134" w:type="dxa"/>
            <w:vAlign w:val="center"/>
          </w:tcPr>
          <w:p w14:paraId="7349E610" w14:textId="77777777" w:rsidR="007A76EB" w:rsidRPr="000438A1" w:rsidRDefault="007A76EB" w:rsidP="001F4CF3">
            <w:pPr>
              <w:spacing w:line="276" w:lineRule="auto"/>
              <w:contextualSpacing/>
              <w:jc w:val="center"/>
              <w:rPr>
                <w:rFonts w:asciiTheme="minorHAnsi" w:hAnsiTheme="minorHAnsi"/>
                <w:color w:val="000000" w:themeColor="text1"/>
                <w:sz w:val="22"/>
                <w:szCs w:val="22"/>
                <w:lang w:eastAsia="en-US"/>
              </w:rPr>
            </w:pPr>
          </w:p>
          <w:p w14:paraId="750BDD29"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633056B8"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przepustkowa dla ruchu osobowego i pojazdów nr I/DK/B/35/2008</w:t>
            </w:r>
          </w:p>
        </w:tc>
      </w:tr>
      <w:tr w:rsidR="002A062D" w:rsidRPr="000438A1" w14:paraId="1B1B2B68" w14:textId="77777777" w:rsidTr="001F4CF3">
        <w:trPr>
          <w:trHeight w:val="340"/>
        </w:trPr>
        <w:tc>
          <w:tcPr>
            <w:tcW w:w="851" w:type="dxa"/>
            <w:vAlign w:val="center"/>
          </w:tcPr>
          <w:p w14:paraId="33FC457D" w14:textId="77777777" w:rsidR="005C6792" w:rsidRPr="000438A1" w:rsidRDefault="005C6792" w:rsidP="00365A16">
            <w:pPr>
              <w:numPr>
                <w:ilvl w:val="0"/>
                <w:numId w:val="3"/>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00294B7" w14:textId="77777777" w:rsidR="005C6792" w:rsidRPr="000438A1" w:rsidRDefault="005C6792" w:rsidP="001F4CF3">
            <w:pPr>
              <w:spacing w:line="276" w:lineRule="auto"/>
              <w:contextualSpacing/>
              <w:jc w:val="both"/>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Wykazy pracowników skierowanych do wykonywania prac na rzecz ENEA Elektrownia Połaniec S.A. wraz z podwykonawcami (Załącznik Z1 dokumentu związanego nr </w:t>
            </w:r>
            <w:r w:rsidR="00687ADC">
              <w:rPr>
                <w:rFonts w:asciiTheme="minorHAnsi" w:hAnsiTheme="minorHAnsi"/>
                <w:color w:val="000000" w:themeColor="text1"/>
                <w:sz w:val="22"/>
                <w:szCs w:val="22"/>
                <w:lang w:eastAsia="en-US"/>
              </w:rPr>
              <w:t>4</w:t>
            </w:r>
            <w:r w:rsidRPr="000438A1">
              <w:rPr>
                <w:rFonts w:asciiTheme="minorHAnsi" w:hAnsiTheme="minorHAnsi"/>
                <w:color w:val="000000" w:themeColor="text1"/>
                <w:sz w:val="22"/>
                <w:szCs w:val="22"/>
                <w:lang w:eastAsia="en-US"/>
              </w:rPr>
              <w:t xml:space="preserve"> do IOBP)</w:t>
            </w:r>
          </w:p>
        </w:tc>
        <w:tc>
          <w:tcPr>
            <w:tcW w:w="1134" w:type="dxa"/>
            <w:vAlign w:val="center"/>
          </w:tcPr>
          <w:p w14:paraId="2E10152F"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3A098AB6"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Instrukcja organizacji bezpiecznej pracy w Enea Elektrownia Połaniec S.A nr I/DB/B/20/2013 </w:t>
            </w:r>
          </w:p>
        </w:tc>
      </w:tr>
      <w:tr w:rsidR="002A062D" w:rsidRPr="000438A1" w14:paraId="635145FB" w14:textId="77777777" w:rsidTr="001F4CF3">
        <w:trPr>
          <w:trHeight w:val="340"/>
        </w:trPr>
        <w:tc>
          <w:tcPr>
            <w:tcW w:w="851" w:type="dxa"/>
            <w:vAlign w:val="center"/>
          </w:tcPr>
          <w:p w14:paraId="7C5CEC99" w14:textId="77777777" w:rsidR="005C6792" w:rsidRPr="000438A1" w:rsidRDefault="005C6792" w:rsidP="00365A16">
            <w:pPr>
              <w:numPr>
                <w:ilvl w:val="0"/>
                <w:numId w:val="3"/>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3EDB627" w14:textId="77777777" w:rsidR="005C6792" w:rsidRPr="000438A1" w:rsidRDefault="005C6792" w:rsidP="001F4CF3">
            <w:pPr>
              <w:spacing w:line="276" w:lineRule="auto"/>
              <w:contextualSpacing/>
              <w:jc w:val="both"/>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Karta Informacyjna Bezpieczeństwa i Higieny Pracy dla Wykonawców – Z2 (Załącznik do zgłoszenia Z1 dokumentu związanego nr </w:t>
            </w:r>
            <w:r w:rsidR="00687ADC">
              <w:rPr>
                <w:rFonts w:asciiTheme="minorHAnsi" w:hAnsiTheme="minorHAnsi"/>
                <w:color w:val="000000" w:themeColor="text1"/>
                <w:sz w:val="22"/>
                <w:szCs w:val="22"/>
                <w:lang w:eastAsia="en-US"/>
              </w:rPr>
              <w:t>4</w:t>
            </w:r>
            <w:r w:rsidRPr="000438A1">
              <w:rPr>
                <w:rFonts w:asciiTheme="minorHAnsi" w:hAnsiTheme="minorHAnsi"/>
                <w:color w:val="000000" w:themeColor="text1"/>
                <w:sz w:val="22"/>
                <w:szCs w:val="22"/>
                <w:lang w:eastAsia="en-US"/>
              </w:rPr>
              <w:t xml:space="preserve"> do IOBP )</w:t>
            </w:r>
          </w:p>
        </w:tc>
        <w:tc>
          <w:tcPr>
            <w:tcW w:w="1134" w:type="dxa"/>
            <w:vAlign w:val="center"/>
          </w:tcPr>
          <w:p w14:paraId="2171A05B"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1F2180A7"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organizacji bezpiecznej pracy w Enea Elektrownia Połaniec S.A nr I/DB/B/20/2013</w:t>
            </w:r>
          </w:p>
        </w:tc>
      </w:tr>
      <w:tr w:rsidR="002A062D" w:rsidRPr="000438A1" w14:paraId="0F8B004C" w14:textId="77777777" w:rsidTr="001F4CF3">
        <w:trPr>
          <w:trHeight w:val="340"/>
        </w:trPr>
        <w:tc>
          <w:tcPr>
            <w:tcW w:w="851" w:type="dxa"/>
            <w:vAlign w:val="center"/>
          </w:tcPr>
          <w:p w14:paraId="3FF69AAE" w14:textId="77777777" w:rsidR="005C6792" w:rsidRPr="000438A1" w:rsidRDefault="005C6792" w:rsidP="00365A16">
            <w:pPr>
              <w:numPr>
                <w:ilvl w:val="0"/>
                <w:numId w:val="3"/>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298DFA6"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Zakres </w:t>
            </w:r>
            <w:r w:rsidR="00461B6F" w:rsidRPr="000438A1">
              <w:rPr>
                <w:rFonts w:asciiTheme="minorHAnsi" w:hAnsiTheme="minorHAnsi"/>
                <w:color w:val="000000" w:themeColor="text1"/>
                <w:sz w:val="22"/>
                <w:szCs w:val="22"/>
                <w:lang w:eastAsia="en-US"/>
              </w:rPr>
              <w:t>robót budowlanych/usług</w:t>
            </w:r>
          </w:p>
        </w:tc>
        <w:tc>
          <w:tcPr>
            <w:tcW w:w="1134" w:type="dxa"/>
            <w:vAlign w:val="center"/>
          </w:tcPr>
          <w:p w14:paraId="6DC8C65C"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4A6E965B"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1C5DF533" w14:textId="77777777" w:rsidTr="001F4CF3">
        <w:trPr>
          <w:trHeight w:val="340"/>
        </w:trPr>
        <w:tc>
          <w:tcPr>
            <w:tcW w:w="851" w:type="dxa"/>
            <w:vAlign w:val="center"/>
          </w:tcPr>
          <w:p w14:paraId="629711EA" w14:textId="77777777" w:rsidR="005C6792" w:rsidRPr="000438A1" w:rsidRDefault="005C6792" w:rsidP="00365A16">
            <w:pPr>
              <w:numPr>
                <w:ilvl w:val="0"/>
                <w:numId w:val="3"/>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8972196" w14:textId="77777777" w:rsidR="005C6792" w:rsidRPr="000438A1" w:rsidRDefault="005C6792" w:rsidP="001F4CF3">
            <w:pPr>
              <w:spacing w:line="276" w:lineRule="auto"/>
              <w:contextualSpacing/>
              <w:rPr>
                <w:rFonts w:asciiTheme="minorHAnsi" w:hAnsiTheme="minorHAnsi"/>
                <w:b/>
                <w:i/>
                <w:color w:val="000000" w:themeColor="text1"/>
                <w:sz w:val="22"/>
                <w:szCs w:val="22"/>
                <w:lang w:eastAsia="en-US"/>
              </w:rPr>
            </w:pPr>
            <w:r w:rsidRPr="000438A1">
              <w:rPr>
                <w:rFonts w:asciiTheme="minorHAnsi" w:hAnsiTheme="minorHAnsi"/>
                <w:color w:val="000000" w:themeColor="text1"/>
                <w:sz w:val="22"/>
                <w:szCs w:val="22"/>
                <w:lang w:eastAsia="en-US"/>
              </w:rPr>
              <w:t xml:space="preserve">Harmonogram realizacji prac </w:t>
            </w:r>
          </w:p>
        </w:tc>
        <w:tc>
          <w:tcPr>
            <w:tcW w:w="1134" w:type="dxa"/>
            <w:vAlign w:val="center"/>
          </w:tcPr>
          <w:p w14:paraId="38F060B1"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78BA4109"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268B2D40" w14:textId="77777777" w:rsidTr="001F4CF3">
        <w:trPr>
          <w:trHeight w:val="340"/>
        </w:trPr>
        <w:tc>
          <w:tcPr>
            <w:tcW w:w="851" w:type="dxa"/>
            <w:vAlign w:val="center"/>
          </w:tcPr>
          <w:p w14:paraId="5B9473FA" w14:textId="77777777" w:rsidR="005C6792" w:rsidRPr="000438A1" w:rsidRDefault="005C6792" w:rsidP="00365A16">
            <w:pPr>
              <w:numPr>
                <w:ilvl w:val="0"/>
                <w:numId w:val="3"/>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69321E7A" w14:textId="77777777" w:rsidR="005C6792" w:rsidRPr="000438A1" w:rsidRDefault="005C6792">
            <w:pPr>
              <w:spacing w:line="276" w:lineRule="auto"/>
              <w:contextualSpacing/>
              <w:jc w:val="both"/>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Przewidywany - Plan odpadów</w:t>
            </w:r>
            <w:r w:rsidR="00461B6F" w:rsidRPr="000438A1">
              <w:rPr>
                <w:rFonts w:asciiTheme="minorHAnsi" w:hAnsiTheme="minorHAnsi"/>
                <w:color w:val="000000" w:themeColor="text1"/>
                <w:sz w:val="22"/>
                <w:szCs w:val="22"/>
                <w:lang w:eastAsia="en-US"/>
              </w:rPr>
              <w:t xml:space="preserve"> </w:t>
            </w:r>
            <w:r w:rsidRPr="000438A1">
              <w:rPr>
                <w:rFonts w:asciiTheme="minorHAnsi" w:hAnsiTheme="minorHAnsi"/>
                <w:color w:val="000000" w:themeColor="text1"/>
                <w:sz w:val="22"/>
                <w:szCs w:val="22"/>
                <w:lang w:eastAsia="en-US"/>
              </w:rPr>
              <w:t>przewidzia</w:t>
            </w:r>
            <w:r w:rsidR="007A76EB" w:rsidRPr="000438A1">
              <w:rPr>
                <w:rFonts w:asciiTheme="minorHAnsi" w:hAnsiTheme="minorHAnsi"/>
                <w:color w:val="000000" w:themeColor="text1"/>
                <w:sz w:val="22"/>
                <w:szCs w:val="22"/>
                <w:lang w:eastAsia="en-US"/>
              </w:rPr>
              <w:t xml:space="preserve">nych do wytworzenia </w:t>
            </w:r>
            <w:r w:rsidRPr="000438A1">
              <w:rPr>
                <w:rFonts w:asciiTheme="minorHAnsi" w:hAnsiTheme="minorHAnsi"/>
                <w:color w:val="000000" w:themeColor="text1"/>
                <w:sz w:val="22"/>
                <w:szCs w:val="22"/>
                <w:lang w:eastAsia="en-US"/>
              </w:rPr>
              <w:t>w związku z</w:t>
            </w:r>
            <w:r w:rsidR="00461B6F" w:rsidRPr="000438A1">
              <w:rPr>
                <w:rFonts w:asciiTheme="minorHAnsi" w:hAnsiTheme="minorHAnsi"/>
                <w:color w:val="000000" w:themeColor="text1"/>
                <w:sz w:val="22"/>
                <w:szCs w:val="22"/>
                <w:lang w:eastAsia="en-US"/>
              </w:rPr>
              <w:t> </w:t>
            </w:r>
            <w:r w:rsidRPr="000438A1">
              <w:rPr>
                <w:rFonts w:asciiTheme="minorHAnsi" w:hAnsiTheme="minorHAnsi"/>
                <w:color w:val="000000" w:themeColor="text1"/>
                <w:sz w:val="22"/>
                <w:szCs w:val="22"/>
                <w:lang w:eastAsia="en-US"/>
              </w:rPr>
              <w:t>realizowaną umową rynkową, zawierający prognozę: rodzaju odpadów, ilości oraz planowanych sposobach ich</w:t>
            </w:r>
            <w:r w:rsidR="00461B6F" w:rsidRPr="000438A1">
              <w:rPr>
                <w:rFonts w:asciiTheme="minorHAnsi" w:hAnsiTheme="minorHAnsi"/>
                <w:color w:val="000000" w:themeColor="text1"/>
                <w:sz w:val="22"/>
                <w:szCs w:val="22"/>
                <w:lang w:eastAsia="en-US"/>
              </w:rPr>
              <w:t xml:space="preserve"> </w:t>
            </w:r>
            <w:r w:rsidRPr="000438A1">
              <w:rPr>
                <w:rFonts w:asciiTheme="minorHAnsi" w:hAnsiTheme="minorHAnsi"/>
                <w:color w:val="000000" w:themeColor="text1"/>
                <w:sz w:val="22"/>
                <w:szCs w:val="22"/>
                <w:lang w:eastAsia="en-US"/>
              </w:rPr>
              <w:t>zagospodarowania</w:t>
            </w:r>
          </w:p>
        </w:tc>
        <w:tc>
          <w:tcPr>
            <w:tcW w:w="1134" w:type="dxa"/>
            <w:vAlign w:val="center"/>
          </w:tcPr>
          <w:p w14:paraId="42C8144C" w14:textId="77777777" w:rsidR="007A76EB" w:rsidRPr="000438A1" w:rsidRDefault="007A76EB" w:rsidP="001F4CF3">
            <w:pPr>
              <w:spacing w:line="276" w:lineRule="auto"/>
              <w:contextualSpacing/>
              <w:jc w:val="center"/>
              <w:rPr>
                <w:rFonts w:asciiTheme="minorHAnsi" w:hAnsiTheme="minorHAnsi"/>
                <w:color w:val="000000" w:themeColor="text1"/>
                <w:sz w:val="22"/>
                <w:szCs w:val="22"/>
                <w:lang w:eastAsia="en-US"/>
              </w:rPr>
            </w:pPr>
          </w:p>
          <w:p w14:paraId="10BF899E" w14:textId="77777777" w:rsidR="005C6792" w:rsidRPr="000438A1" w:rsidRDefault="002F3370"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1F0F3C5B"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postępowania z odpadami wytworzonymi w  Elektrowni Połaniec  nr I/TQ/P/41/2014</w:t>
            </w:r>
          </w:p>
        </w:tc>
      </w:tr>
      <w:tr w:rsidR="002A062D" w:rsidRPr="000438A1" w14:paraId="3448ED50" w14:textId="77777777" w:rsidTr="001F4CF3">
        <w:trPr>
          <w:trHeight w:val="340"/>
        </w:trPr>
        <w:tc>
          <w:tcPr>
            <w:tcW w:w="851" w:type="dxa"/>
            <w:vAlign w:val="center"/>
          </w:tcPr>
          <w:p w14:paraId="4453C0F3" w14:textId="77777777" w:rsidR="005C6792" w:rsidRPr="000438A1" w:rsidRDefault="005C6792" w:rsidP="001F4CF3">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B</w:t>
            </w:r>
          </w:p>
        </w:tc>
        <w:tc>
          <w:tcPr>
            <w:tcW w:w="5387" w:type="dxa"/>
            <w:gridSpan w:val="2"/>
            <w:vAlign w:val="center"/>
          </w:tcPr>
          <w:p w14:paraId="5C1DF5CE" w14:textId="77777777" w:rsidR="005C6792" w:rsidRPr="000438A1" w:rsidRDefault="005C6792" w:rsidP="001F4CF3">
            <w:pPr>
              <w:spacing w:line="276" w:lineRule="auto"/>
              <w:ind w:left="284" w:hanging="250"/>
              <w:contextualSpacing/>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W TRAKCIE  REALIZACJI  PRAC</w:t>
            </w:r>
            <w:r w:rsidR="007A76EB" w:rsidRPr="000438A1">
              <w:rPr>
                <w:rFonts w:asciiTheme="minorHAnsi" w:hAnsiTheme="minorHAnsi"/>
                <w:b/>
                <w:i/>
                <w:color w:val="000000" w:themeColor="text1"/>
                <w:sz w:val="22"/>
                <w:szCs w:val="22"/>
                <w:lang w:eastAsia="en-US"/>
              </w:rPr>
              <w:t>:</w:t>
            </w:r>
          </w:p>
        </w:tc>
        <w:tc>
          <w:tcPr>
            <w:tcW w:w="4111" w:type="dxa"/>
            <w:vAlign w:val="center"/>
          </w:tcPr>
          <w:p w14:paraId="046BBD47" w14:textId="77777777" w:rsidR="005C6792" w:rsidRPr="000438A1" w:rsidRDefault="005C6792" w:rsidP="001F4CF3">
            <w:pPr>
              <w:spacing w:line="276" w:lineRule="auto"/>
              <w:ind w:left="284" w:hanging="250"/>
              <w:contextualSpacing/>
              <w:rPr>
                <w:rFonts w:asciiTheme="minorHAnsi" w:hAnsiTheme="minorHAnsi"/>
                <w:b/>
                <w:i/>
                <w:color w:val="000000" w:themeColor="text1"/>
                <w:sz w:val="22"/>
                <w:szCs w:val="22"/>
                <w:lang w:eastAsia="en-US"/>
              </w:rPr>
            </w:pPr>
          </w:p>
        </w:tc>
      </w:tr>
      <w:tr w:rsidR="002A062D" w:rsidRPr="000438A1" w14:paraId="07F9C18F" w14:textId="77777777" w:rsidTr="001F4CF3">
        <w:trPr>
          <w:trHeight w:val="340"/>
        </w:trPr>
        <w:tc>
          <w:tcPr>
            <w:tcW w:w="851" w:type="dxa"/>
            <w:vAlign w:val="center"/>
          </w:tcPr>
          <w:p w14:paraId="6CC4E975" w14:textId="77777777" w:rsidR="005C6792" w:rsidRPr="000438A1" w:rsidRDefault="005C6792" w:rsidP="00365A16">
            <w:pPr>
              <w:numPr>
                <w:ilvl w:val="0"/>
                <w:numId w:val="2"/>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93D0DB6" w14:textId="77777777" w:rsidR="005C6792" w:rsidRPr="000438A1" w:rsidRDefault="005C6792" w:rsidP="001F4CF3">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Raport z inspekcji wizualnej </w:t>
            </w:r>
          </w:p>
        </w:tc>
        <w:tc>
          <w:tcPr>
            <w:tcW w:w="1134" w:type="dxa"/>
            <w:vAlign w:val="center"/>
          </w:tcPr>
          <w:p w14:paraId="1643E1A7" w14:textId="77777777" w:rsidR="005C6792" w:rsidRPr="000438A1" w:rsidRDefault="002F3370"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453471AD"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580EEF95" w14:textId="77777777" w:rsidTr="001F4CF3">
        <w:trPr>
          <w:trHeight w:val="340"/>
        </w:trPr>
        <w:tc>
          <w:tcPr>
            <w:tcW w:w="851" w:type="dxa"/>
            <w:vAlign w:val="center"/>
          </w:tcPr>
          <w:p w14:paraId="138337E9" w14:textId="77777777" w:rsidR="005C6792" w:rsidRPr="000438A1" w:rsidRDefault="005C6792" w:rsidP="00365A16">
            <w:pPr>
              <w:numPr>
                <w:ilvl w:val="0"/>
                <w:numId w:val="2"/>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C049886" w14:textId="77777777" w:rsidR="005C6792" w:rsidRPr="000438A1" w:rsidRDefault="005C6792" w:rsidP="001F4CF3">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Tygodniowy raport realizacji prac wraz z aspektami BHP</w:t>
            </w:r>
          </w:p>
        </w:tc>
        <w:tc>
          <w:tcPr>
            <w:tcW w:w="1134" w:type="dxa"/>
            <w:vAlign w:val="center"/>
          </w:tcPr>
          <w:p w14:paraId="475C0CF8" w14:textId="77777777" w:rsidR="005C6792" w:rsidRPr="000438A1" w:rsidRDefault="00C70747"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316A5A17"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1AFE1D03" w14:textId="77777777" w:rsidTr="001F4CF3">
        <w:trPr>
          <w:trHeight w:val="340"/>
        </w:trPr>
        <w:tc>
          <w:tcPr>
            <w:tcW w:w="851" w:type="dxa"/>
            <w:vAlign w:val="center"/>
          </w:tcPr>
          <w:p w14:paraId="500A0F0E" w14:textId="77777777" w:rsidR="005C6792" w:rsidRPr="000438A1" w:rsidRDefault="005C6792" w:rsidP="00365A16">
            <w:pPr>
              <w:numPr>
                <w:ilvl w:val="0"/>
                <w:numId w:val="2"/>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CF06374" w14:textId="77777777" w:rsidR="005C6792" w:rsidRPr="000438A1" w:rsidRDefault="005C6792" w:rsidP="00E619B4">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Dokumentacja fotograficzna</w:t>
            </w:r>
          </w:p>
          <w:p w14:paraId="1D242B0A" w14:textId="77777777" w:rsidR="005C6792" w:rsidRPr="000438A1" w:rsidRDefault="005C6792">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 (stan zastany)</w:t>
            </w:r>
          </w:p>
        </w:tc>
        <w:tc>
          <w:tcPr>
            <w:tcW w:w="1134" w:type="dxa"/>
            <w:vAlign w:val="center"/>
          </w:tcPr>
          <w:p w14:paraId="0F93E691" w14:textId="77777777" w:rsidR="005C6792" w:rsidRPr="000438A1" w:rsidDel="001C5765" w:rsidRDefault="002F3370"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38010A8A"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5E1C5695" w14:textId="77777777" w:rsidTr="001F4CF3">
        <w:trPr>
          <w:trHeight w:val="340"/>
        </w:trPr>
        <w:tc>
          <w:tcPr>
            <w:tcW w:w="851" w:type="dxa"/>
            <w:vAlign w:val="center"/>
          </w:tcPr>
          <w:p w14:paraId="21ABBD81" w14:textId="77777777" w:rsidR="005C6792" w:rsidRPr="000438A1" w:rsidRDefault="005C6792" w:rsidP="00365A16">
            <w:pPr>
              <w:numPr>
                <w:ilvl w:val="0"/>
                <w:numId w:val="2"/>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491C74B" w14:textId="77777777" w:rsidR="005C6792" w:rsidRPr="000438A1" w:rsidRDefault="005C6792" w:rsidP="00E619B4">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Uzgodnienia zmiany zakresu prac </w:t>
            </w:r>
          </w:p>
          <w:p w14:paraId="77976262" w14:textId="77777777" w:rsidR="005C6792" w:rsidRPr="000438A1" w:rsidRDefault="005C6792" w:rsidP="001F4CF3">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(uzgodniony przez strony i zatwierdzony) </w:t>
            </w:r>
          </w:p>
        </w:tc>
        <w:tc>
          <w:tcPr>
            <w:tcW w:w="1134" w:type="dxa"/>
            <w:vAlign w:val="center"/>
          </w:tcPr>
          <w:p w14:paraId="05A63727" w14:textId="77777777" w:rsidR="005C6792" w:rsidRPr="000438A1" w:rsidRDefault="00C70747"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549E75DC"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7D16402B" w14:textId="77777777" w:rsidTr="001F4CF3">
        <w:trPr>
          <w:trHeight w:val="340"/>
        </w:trPr>
        <w:tc>
          <w:tcPr>
            <w:tcW w:w="851" w:type="dxa"/>
            <w:vAlign w:val="center"/>
          </w:tcPr>
          <w:p w14:paraId="00326DEC" w14:textId="77777777" w:rsidR="005C6792" w:rsidRPr="000438A1" w:rsidRDefault="005C6792" w:rsidP="00365A16">
            <w:pPr>
              <w:numPr>
                <w:ilvl w:val="0"/>
                <w:numId w:val="2"/>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9AF9768" w14:textId="77777777" w:rsidR="005C6792" w:rsidRPr="000438A1" w:rsidRDefault="005C6792" w:rsidP="00E619B4">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Zmiany harmonogramu realizacji prac </w:t>
            </w:r>
          </w:p>
          <w:p w14:paraId="50502BC0" w14:textId="77777777" w:rsidR="005C6792" w:rsidRPr="000438A1" w:rsidRDefault="005C6792" w:rsidP="001F4CF3">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(uzgodniony przez strony i zatwierdzony) </w:t>
            </w:r>
          </w:p>
        </w:tc>
        <w:tc>
          <w:tcPr>
            <w:tcW w:w="1134" w:type="dxa"/>
            <w:vAlign w:val="center"/>
          </w:tcPr>
          <w:p w14:paraId="2EAB4B1A" w14:textId="77777777" w:rsidR="005C6792" w:rsidRPr="000438A1" w:rsidRDefault="00C70747"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7C6D02ED"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6EA998AD" w14:textId="77777777" w:rsidTr="001F4CF3">
        <w:trPr>
          <w:trHeight w:val="340"/>
        </w:trPr>
        <w:tc>
          <w:tcPr>
            <w:tcW w:w="851" w:type="dxa"/>
            <w:vAlign w:val="center"/>
          </w:tcPr>
          <w:p w14:paraId="59A8BE69" w14:textId="77777777" w:rsidR="005C6792" w:rsidRPr="000438A1" w:rsidRDefault="005C6792" w:rsidP="001F4CF3">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C</w:t>
            </w:r>
          </w:p>
        </w:tc>
        <w:tc>
          <w:tcPr>
            <w:tcW w:w="5387" w:type="dxa"/>
            <w:gridSpan w:val="2"/>
            <w:vAlign w:val="center"/>
          </w:tcPr>
          <w:p w14:paraId="399DA7AC" w14:textId="77777777" w:rsidR="005C6792" w:rsidRPr="000438A1" w:rsidRDefault="005C6792" w:rsidP="001F4CF3">
            <w:pPr>
              <w:spacing w:line="276" w:lineRule="auto"/>
              <w:jc w:val="center"/>
              <w:rPr>
                <w:rFonts w:asciiTheme="minorHAnsi" w:hAnsiTheme="minorHAnsi"/>
                <w:b/>
                <w:i/>
                <w:color w:val="000000" w:themeColor="text1"/>
                <w:sz w:val="22"/>
                <w:szCs w:val="22"/>
                <w:lang w:eastAsia="en-US"/>
              </w:rPr>
            </w:pPr>
            <w:r w:rsidRPr="000438A1">
              <w:rPr>
                <w:rFonts w:asciiTheme="minorHAnsi" w:hAnsiTheme="minorHAnsi"/>
                <w:b/>
                <w:i/>
                <w:color w:val="000000" w:themeColor="text1"/>
                <w:sz w:val="22"/>
                <w:szCs w:val="22"/>
                <w:lang w:eastAsia="en-US"/>
              </w:rPr>
              <w:t>PO  ZAKOŃCZENIU  PRAC</w:t>
            </w:r>
            <w:r w:rsidR="007A76EB" w:rsidRPr="000438A1">
              <w:rPr>
                <w:rFonts w:asciiTheme="minorHAnsi" w:hAnsiTheme="minorHAnsi"/>
                <w:b/>
                <w:i/>
                <w:color w:val="000000" w:themeColor="text1"/>
                <w:sz w:val="22"/>
                <w:szCs w:val="22"/>
                <w:lang w:eastAsia="en-US"/>
              </w:rPr>
              <w:t>:</w:t>
            </w:r>
          </w:p>
        </w:tc>
        <w:tc>
          <w:tcPr>
            <w:tcW w:w="4111" w:type="dxa"/>
            <w:vAlign w:val="center"/>
          </w:tcPr>
          <w:p w14:paraId="7036500B" w14:textId="77777777" w:rsidR="005C6792" w:rsidRPr="000438A1" w:rsidRDefault="005C6792" w:rsidP="001F4CF3">
            <w:pPr>
              <w:spacing w:line="276" w:lineRule="auto"/>
              <w:rPr>
                <w:rFonts w:asciiTheme="minorHAnsi" w:hAnsiTheme="minorHAnsi"/>
                <w:b/>
                <w:i/>
                <w:color w:val="000000" w:themeColor="text1"/>
                <w:sz w:val="22"/>
                <w:szCs w:val="22"/>
                <w:lang w:eastAsia="en-US"/>
              </w:rPr>
            </w:pPr>
          </w:p>
        </w:tc>
      </w:tr>
      <w:tr w:rsidR="002A062D" w:rsidRPr="000438A1" w14:paraId="46C1AE8C" w14:textId="77777777" w:rsidTr="001F4CF3">
        <w:trPr>
          <w:trHeight w:val="340"/>
        </w:trPr>
        <w:tc>
          <w:tcPr>
            <w:tcW w:w="851" w:type="dxa"/>
            <w:vAlign w:val="center"/>
          </w:tcPr>
          <w:p w14:paraId="7B53073A" w14:textId="77777777" w:rsidR="005C6792" w:rsidRPr="000438A1" w:rsidRDefault="005C6792"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B4928F1"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Zestawienie materiałów podstawowych użytych do </w:t>
            </w:r>
            <w:r w:rsidR="007A76EB" w:rsidRPr="000438A1">
              <w:rPr>
                <w:rFonts w:asciiTheme="minorHAnsi" w:hAnsiTheme="minorHAnsi"/>
                <w:color w:val="000000" w:themeColor="text1"/>
                <w:sz w:val="22"/>
                <w:szCs w:val="22"/>
                <w:lang w:eastAsia="en-US"/>
              </w:rPr>
              <w:t>prac</w:t>
            </w:r>
            <w:r w:rsidRPr="000438A1">
              <w:rPr>
                <w:rFonts w:asciiTheme="minorHAnsi" w:hAnsiTheme="minorHAnsi"/>
                <w:color w:val="000000" w:themeColor="text1"/>
                <w:sz w:val="22"/>
                <w:szCs w:val="22"/>
                <w:lang w:eastAsia="en-US"/>
              </w:rPr>
              <w:t>, z podaniem gatunku materiałó</w:t>
            </w:r>
            <w:r w:rsidR="00913942" w:rsidRPr="000438A1">
              <w:rPr>
                <w:rFonts w:asciiTheme="minorHAnsi" w:hAnsiTheme="minorHAnsi"/>
                <w:color w:val="000000" w:themeColor="text1"/>
                <w:sz w:val="22"/>
                <w:szCs w:val="22"/>
                <w:lang w:eastAsia="en-US"/>
              </w:rPr>
              <w:t xml:space="preserve">w, numeru wytopu, zastosowania </w:t>
            </w:r>
            <w:r w:rsidRPr="000438A1">
              <w:rPr>
                <w:rFonts w:asciiTheme="minorHAnsi" w:hAnsiTheme="minorHAnsi"/>
                <w:color w:val="000000" w:themeColor="text1"/>
                <w:sz w:val="22"/>
                <w:szCs w:val="22"/>
                <w:lang w:eastAsia="en-US"/>
              </w:rPr>
              <w:t>oraz numeru atestu/ów</w:t>
            </w:r>
          </w:p>
        </w:tc>
        <w:tc>
          <w:tcPr>
            <w:tcW w:w="1134" w:type="dxa"/>
            <w:vAlign w:val="center"/>
          </w:tcPr>
          <w:p w14:paraId="00B47C8C" w14:textId="77777777" w:rsidR="005C6792" w:rsidRPr="000438A1" w:rsidRDefault="002F3370"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271AB5EB"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6585CCB8" w14:textId="77777777" w:rsidTr="001F4CF3">
        <w:trPr>
          <w:trHeight w:val="340"/>
        </w:trPr>
        <w:tc>
          <w:tcPr>
            <w:tcW w:w="851" w:type="dxa"/>
            <w:vAlign w:val="center"/>
          </w:tcPr>
          <w:p w14:paraId="0F51FC5A" w14:textId="77777777" w:rsidR="005C6792" w:rsidRPr="000438A1" w:rsidRDefault="005C6792"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74ACF6D"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Zestawienie materiałów dodatkowych do spawania z podaniem gatunku, średnicy oraz numeru atestu/ów</w:t>
            </w:r>
          </w:p>
        </w:tc>
        <w:tc>
          <w:tcPr>
            <w:tcW w:w="1134" w:type="dxa"/>
            <w:vAlign w:val="center"/>
          </w:tcPr>
          <w:p w14:paraId="6C04746B" w14:textId="77777777" w:rsidR="005C6792" w:rsidRPr="000438A1" w:rsidRDefault="002F3370" w:rsidP="001F4CF3">
            <w:pPr>
              <w:tabs>
                <w:tab w:val="left" w:pos="450"/>
                <w:tab w:val="center" w:pos="530"/>
              </w:tabs>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01F31553"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1CAFA234" w14:textId="77777777" w:rsidTr="001F4CF3">
        <w:trPr>
          <w:trHeight w:val="341"/>
        </w:trPr>
        <w:tc>
          <w:tcPr>
            <w:tcW w:w="851" w:type="dxa"/>
            <w:vAlign w:val="center"/>
          </w:tcPr>
          <w:p w14:paraId="590B9832" w14:textId="77777777" w:rsidR="005C6792" w:rsidRPr="000438A1" w:rsidRDefault="005C6792"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CDA8F7B"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Lista spawaczy uczestniczących w zadaniu</w:t>
            </w:r>
          </w:p>
        </w:tc>
        <w:tc>
          <w:tcPr>
            <w:tcW w:w="1134" w:type="dxa"/>
            <w:vAlign w:val="center"/>
          </w:tcPr>
          <w:p w14:paraId="57BF28F0" w14:textId="77777777" w:rsidR="005C6792" w:rsidRPr="000438A1" w:rsidRDefault="002F3370"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5B92756C"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11CEE479" w14:textId="77777777" w:rsidTr="001F4CF3">
        <w:trPr>
          <w:trHeight w:val="340"/>
        </w:trPr>
        <w:tc>
          <w:tcPr>
            <w:tcW w:w="851" w:type="dxa"/>
            <w:vAlign w:val="center"/>
          </w:tcPr>
          <w:p w14:paraId="18EE62EF" w14:textId="77777777" w:rsidR="005C6792" w:rsidRPr="000438A1" w:rsidRDefault="005C6792"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0C562D97"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Lista WPS-ów zastosowanych w zadaniu</w:t>
            </w:r>
          </w:p>
        </w:tc>
        <w:tc>
          <w:tcPr>
            <w:tcW w:w="1134" w:type="dxa"/>
            <w:vAlign w:val="center"/>
          </w:tcPr>
          <w:p w14:paraId="611FA743" w14:textId="77777777" w:rsidR="005C6792" w:rsidRPr="000438A1" w:rsidRDefault="002F3370"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16609207"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1F90E99C" w14:textId="77777777" w:rsidTr="001F4CF3">
        <w:trPr>
          <w:trHeight w:val="340"/>
        </w:trPr>
        <w:tc>
          <w:tcPr>
            <w:tcW w:w="851" w:type="dxa"/>
            <w:vAlign w:val="center"/>
          </w:tcPr>
          <w:p w14:paraId="491FA5D6" w14:textId="77777777" w:rsidR="005C6792" w:rsidRPr="000438A1" w:rsidRDefault="005C6792"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E29DF34"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Lista sprzętu spawalniczego zastosowanego w realizacji</w:t>
            </w:r>
          </w:p>
        </w:tc>
        <w:tc>
          <w:tcPr>
            <w:tcW w:w="1134" w:type="dxa"/>
            <w:vAlign w:val="center"/>
          </w:tcPr>
          <w:p w14:paraId="0764AD47"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3C583909"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F543A6" w:rsidRPr="000438A1" w14:paraId="07FCA10F" w14:textId="77777777" w:rsidTr="001F4CF3">
        <w:trPr>
          <w:trHeight w:val="340"/>
        </w:trPr>
        <w:tc>
          <w:tcPr>
            <w:tcW w:w="851" w:type="dxa"/>
            <w:vAlign w:val="center"/>
          </w:tcPr>
          <w:p w14:paraId="155EC943" w14:textId="77777777" w:rsidR="00F543A6" w:rsidRPr="000438A1" w:rsidRDefault="00F543A6"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05BBCAB" w14:textId="77777777" w:rsidR="00F543A6" w:rsidRPr="000438A1" w:rsidRDefault="00F543A6"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0A61E835" w14:textId="77777777" w:rsidR="00F543A6" w:rsidRPr="000438A1" w:rsidRDefault="00C70747"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6915E4EF" w14:textId="77777777" w:rsidR="00F543A6" w:rsidRPr="000438A1" w:rsidRDefault="00F543A6"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437A7EBE" w14:textId="77777777" w:rsidTr="001F4CF3">
        <w:trPr>
          <w:trHeight w:val="340"/>
        </w:trPr>
        <w:tc>
          <w:tcPr>
            <w:tcW w:w="851" w:type="dxa"/>
            <w:vAlign w:val="center"/>
          </w:tcPr>
          <w:p w14:paraId="01BB7613" w14:textId="77777777" w:rsidR="005C6792" w:rsidRPr="000438A1" w:rsidRDefault="005C6792"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0FAD5E2B"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Poświadczenia / Oświadczenia</w:t>
            </w:r>
          </w:p>
        </w:tc>
        <w:tc>
          <w:tcPr>
            <w:tcW w:w="1134" w:type="dxa"/>
            <w:vAlign w:val="center"/>
          </w:tcPr>
          <w:p w14:paraId="090251FF"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39105ADC"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6D51A1CC" w14:textId="77777777" w:rsidTr="001F4CF3">
        <w:trPr>
          <w:trHeight w:val="340"/>
        </w:trPr>
        <w:tc>
          <w:tcPr>
            <w:tcW w:w="851" w:type="dxa"/>
            <w:vAlign w:val="center"/>
          </w:tcPr>
          <w:p w14:paraId="4D5D0A2D" w14:textId="77777777" w:rsidR="005C6792" w:rsidRPr="000438A1" w:rsidRDefault="005C6792"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055C414F"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Zgłoszenie gotowości urządzeń do odbioru</w:t>
            </w:r>
          </w:p>
        </w:tc>
        <w:tc>
          <w:tcPr>
            <w:tcW w:w="1134" w:type="dxa"/>
            <w:vAlign w:val="center"/>
          </w:tcPr>
          <w:p w14:paraId="3F4228D3" w14:textId="77777777" w:rsidR="005C6792" w:rsidRPr="000438A1" w:rsidRDefault="00BF62CD"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6824F82C"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0438A1" w14:paraId="282C2DB4" w14:textId="77777777" w:rsidTr="001F4CF3">
        <w:trPr>
          <w:trHeight w:val="340"/>
        </w:trPr>
        <w:tc>
          <w:tcPr>
            <w:tcW w:w="851" w:type="dxa"/>
            <w:vAlign w:val="center"/>
          </w:tcPr>
          <w:p w14:paraId="6FB90BF0" w14:textId="77777777" w:rsidR="005C6792" w:rsidRPr="000438A1" w:rsidRDefault="005C6792"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90BE7B5" w14:textId="77777777" w:rsidR="005C6792" w:rsidRPr="000438A1" w:rsidRDefault="005C6792"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 xml:space="preserve">Raport końcowy z wykonanych prac zawierający uwagi / zalecenia dotyczące </w:t>
            </w:r>
            <w:r w:rsidR="007A76EB" w:rsidRPr="000438A1">
              <w:rPr>
                <w:rFonts w:asciiTheme="minorHAnsi" w:hAnsiTheme="minorHAnsi"/>
                <w:color w:val="000000" w:themeColor="text1"/>
                <w:sz w:val="22"/>
                <w:szCs w:val="22"/>
                <w:lang w:eastAsia="en-US"/>
              </w:rPr>
              <w:t>wykona</w:t>
            </w:r>
            <w:r w:rsidRPr="000438A1">
              <w:rPr>
                <w:rFonts w:asciiTheme="minorHAnsi" w:hAnsiTheme="minorHAnsi"/>
                <w:color w:val="000000" w:themeColor="text1"/>
                <w:sz w:val="22"/>
                <w:szCs w:val="22"/>
                <w:lang w:eastAsia="en-US"/>
              </w:rPr>
              <w:t>n</w:t>
            </w:r>
            <w:r w:rsidR="00913942" w:rsidRPr="000438A1">
              <w:rPr>
                <w:rFonts w:asciiTheme="minorHAnsi" w:hAnsiTheme="minorHAnsi"/>
                <w:color w:val="000000" w:themeColor="text1"/>
                <w:sz w:val="22"/>
                <w:szCs w:val="22"/>
                <w:lang w:eastAsia="en-US"/>
              </w:rPr>
              <w:t>ego urządzenia</w:t>
            </w:r>
            <w:r w:rsidR="007A76EB" w:rsidRPr="000438A1">
              <w:rPr>
                <w:rFonts w:asciiTheme="minorHAnsi" w:hAnsiTheme="minorHAnsi"/>
                <w:color w:val="000000" w:themeColor="text1"/>
                <w:sz w:val="22"/>
                <w:szCs w:val="22"/>
                <w:lang w:eastAsia="en-US"/>
              </w:rPr>
              <w:t>*</w:t>
            </w:r>
            <w:r w:rsidR="00913942" w:rsidRPr="000438A1">
              <w:rPr>
                <w:rFonts w:asciiTheme="minorHAnsi" w:hAnsiTheme="minorHAnsi"/>
                <w:color w:val="000000" w:themeColor="text1"/>
                <w:sz w:val="22"/>
                <w:szCs w:val="22"/>
                <w:lang w:eastAsia="en-US"/>
              </w:rPr>
              <w:t>/obiektu</w:t>
            </w:r>
            <w:r w:rsidR="007A76EB" w:rsidRPr="000438A1">
              <w:rPr>
                <w:rFonts w:asciiTheme="minorHAnsi" w:hAnsiTheme="minorHAnsi"/>
                <w:color w:val="000000" w:themeColor="text1"/>
                <w:sz w:val="22"/>
                <w:szCs w:val="22"/>
                <w:lang w:eastAsia="en-US"/>
              </w:rPr>
              <w:t>*</w:t>
            </w:r>
            <w:r w:rsidR="00913942" w:rsidRPr="000438A1">
              <w:rPr>
                <w:rFonts w:asciiTheme="minorHAnsi" w:hAnsiTheme="minorHAnsi"/>
                <w:color w:val="000000" w:themeColor="text1"/>
                <w:sz w:val="22"/>
                <w:szCs w:val="22"/>
                <w:lang w:eastAsia="en-US"/>
              </w:rPr>
              <w:t xml:space="preserve">,  w tym </w:t>
            </w:r>
            <w:r w:rsidRPr="000438A1">
              <w:rPr>
                <w:rFonts w:asciiTheme="minorHAnsi" w:hAnsiTheme="minorHAnsi"/>
                <w:color w:val="000000" w:themeColor="text1"/>
                <w:sz w:val="22"/>
                <w:szCs w:val="22"/>
                <w:lang w:eastAsia="en-US"/>
              </w:rPr>
              <w:t>układów i urządzeń współdziałających oraz dokumentację zdjęciową</w:t>
            </w:r>
          </w:p>
        </w:tc>
        <w:tc>
          <w:tcPr>
            <w:tcW w:w="1134" w:type="dxa"/>
            <w:vAlign w:val="center"/>
          </w:tcPr>
          <w:p w14:paraId="48C4C56C"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vAlign w:val="center"/>
          </w:tcPr>
          <w:p w14:paraId="3FD6A2B1" w14:textId="77777777" w:rsidR="005C6792" w:rsidRPr="000438A1" w:rsidRDefault="005C6792" w:rsidP="001F4CF3">
            <w:pPr>
              <w:spacing w:line="276" w:lineRule="auto"/>
              <w:contextualSpacing/>
              <w:jc w:val="center"/>
              <w:rPr>
                <w:rFonts w:asciiTheme="minorHAnsi" w:hAnsiTheme="minorHAnsi"/>
                <w:color w:val="000000" w:themeColor="text1"/>
                <w:sz w:val="22"/>
                <w:szCs w:val="22"/>
                <w:lang w:eastAsia="en-US"/>
              </w:rPr>
            </w:pPr>
          </w:p>
        </w:tc>
      </w:tr>
      <w:tr w:rsidR="002B02D1" w:rsidRPr="000438A1" w14:paraId="3F28D5DD" w14:textId="77777777" w:rsidTr="001F4CF3">
        <w:trPr>
          <w:trHeight w:val="340"/>
        </w:trPr>
        <w:tc>
          <w:tcPr>
            <w:tcW w:w="851" w:type="dxa"/>
            <w:vAlign w:val="center"/>
          </w:tcPr>
          <w:p w14:paraId="41E21E38" w14:textId="77777777" w:rsidR="002B02D1" w:rsidRPr="000438A1" w:rsidRDefault="002B02D1"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AAE1D4B" w14:textId="77777777" w:rsidR="002B02D1" w:rsidRPr="000438A1" w:rsidRDefault="002B02D1" w:rsidP="00E619B4">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Protokoły odbioru częściowego/ inspektorskiego ( uzgodniony przez strony i zatwierdzony)</w:t>
            </w:r>
          </w:p>
        </w:tc>
        <w:tc>
          <w:tcPr>
            <w:tcW w:w="1134" w:type="dxa"/>
            <w:vAlign w:val="center"/>
          </w:tcPr>
          <w:p w14:paraId="24A67CA5" w14:textId="77777777" w:rsidR="002B02D1" w:rsidRPr="000438A1" w:rsidRDefault="00C70747"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tcPr>
          <w:p w14:paraId="22089AD6" w14:textId="77777777" w:rsidR="002B02D1" w:rsidRPr="000438A1" w:rsidRDefault="002B02D1"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odbiorowa/OWZU</w:t>
            </w:r>
          </w:p>
        </w:tc>
      </w:tr>
      <w:tr w:rsidR="002B02D1" w:rsidRPr="000438A1" w14:paraId="280E7875" w14:textId="77777777" w:rsidTr="001F4CF3">
        <w:trPr>
          <w:trHeight w:val="340"/>
        </w:trPr>
        <w:tc>
          <w:tcPr>
            <w:tcW w:w="851" w:type="dxa"/>
            <w:vAlign w:val="center"/>
          </w:tcPr>
          <w:p w14:paraId="1CA15C20" w14:textId="77777777" w:rsidR="002B02D1" w:rsidRPr="000438A1" w:rsidRDefault="002B02D1"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557ED1F" w14:textId="77777777" w:rsidR="002B02D1" w:rsidRPr="000438A1" w:rsidRDefault="002B02D1" w:rsidP="00E619B4">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Protokoły odbioru technicznego (uzgodniony przez strony i zatwierdzony)</w:t>
            </w:r>
          </w:p>
        </w:tc>
        <w:tc>
          <w:tcPr>
            <w:tcW w:w="1134" w:type="dxa"/>
            <w:vAlign w:val="center"/>
          </w:tcPr>
          <w:p w14:paraId="4930B2A0" w14:textId="77777777" w:rsidR="002B02D1" w:rsidRPr="000438A1" w:rsidRDefault="00C70747" w:rsidP="001F4CF3">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tcPr>
          <w:p w14:paraId="6C418169" w14:textId="77777777" w:rsidR="002B02D1" w:rsidRPr="000438A1" w:rsidRDefault="002B02D1"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odbiorowa/OWZU</w:t>
            </w:r>
          </w:p>
        </w:tc>
      </w:tr>
      <w:tr w:rsidR="002B02D1" w:rsidRPr="000438A1" w14:paraId="787FCE21" w14:textId="77777777" w:rsidTr="001F4CF3">
        <w:trPr>
          <w:trHeight w:val="340"/>
        </w:trPr>
        <w:tc>
          <w:tcPr>
            <w:tcW w:w="851" w:type="dxa"/>
            <w:vAlign w:val="center"/>
          </w:tcPr>
          <w:p w14:paraId="4E2FD5C7" w14:textId="77777777" w:rsidR="002B02D1" w:rsidRPr="000438A1" w:rsidRDefault="002B02D1"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C2912C1" w14:textId="77777777" w:rsidR="002B02D1" w:rsidRPr="000438A1" w:rsidRDefault="002B02D1" w:rsidP="00E619B4">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Protokół odbioru końcowego</w:t>
            </w:r>
          </w:p>
          <w:p w14:paraId="6EC13952" w14:textId="77777777" w:rsidR="002B02D1" w:rsidRPr="000438A1" w:rsidRDefault="002B02D1" w:rsidP="001F4CF3">
            <w:pPr>
              <w:spacing w:line="276" w:lineRule="auto"/>
              <w:contextualSpacing/>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(uzgodniony przez strony i zatwierdzony)</w:t>
            </w:r>
          </w:p>
        </w:tc>
        <w:tc>
          <w:tcPr>
            <w:tcW w:w="1134" w:type="dxa"/>
            <w:vAlign w:val="center"/>
          </w:tcPr>
          <w:p w14:paraId="05C0FC5F" w14:textId="77777777" w:rsidR="002B02D1" w:rsidRPr="000438A1" w:rsidRDefault="002B02D1"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tcPr>
          <w:p w14:paraId="579E8C78" w14:textId="77777777" w:rsidR="002B02D1" w:rsidRPr="000438A1" w:rsidRDefault="002B02D1" w:rsidP="001F4CF3">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odbiorowa/OWZU</w:t>
            </w:r>
          </w:p>
        </w:tc>
      </w:tr>
      <w:tr w:rsidR="002B02D1" w:rsidRPr="000438A1" w14:paraId="4E9D2623" w14:textId="77777777" w:rsidTr="001F4CF3">
        <w:trPr>
          <w:trHeight w:val="340"/>
        </w:trPr>
        <w:tc>
          <w:tcPr>
            <w:tcW w:w="851" w:type="dxa"/>
            <w:vAlign w:val="center"/>
          </w:tcPr>
          <w:p w14:paraId="5A13AF77" w14:textId="77777777" w:rsidR="002B02D1" w:rsidRPr="000438A1" w:rsidRDefault="002B02D1"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403F3C3A" w14:textId="77777777" w:rsidR="002B02D1" w:rsidRPr="000438A1" w:rsidRDefault="002B02D1" w:rsidP="002B02D1">
            <w:pPr>
              <w:spacing w:line="276" w:lineRule="auto"/>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Protokół odbioru pogwarancyjnego</w:t>
            </w:r>
          </w:p>
        </w:tc>
        <w:tc>
          <w:tcPr>
            <w:tcW w:w="1134" w:type="dxa"/>
            <w:vAlign w:val="center"/>
          </w:tcPr>
          <w:p w14:paraId="54F6484C" w14:textId="77777777" w:rsidR="002B02D1" w:rsidRPr="000438A1" w:rsidRDefault="002B02D1" w:rsidP="002B02D1">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x</w:t>
            </w:r>
          </w:p>
        </w:tc>
        <w:tc>
          <w:tcPr>
            <w:tcW w:w="4111" w:type="dxa"/>
          </w:tcPr>
          <w:p w14:paraId="0740738A" w14:textId="77777777" w:rsidR="002B02D1" w:rsidRPr="000438A1" w:rsidRDefault="002B02D1" w:rsidP="002B02D1">
            <w:pPr>
              <w:spacing w:line="276" w:lineRule="auto"/>
              <w:contextualSpacing/>
              <w:jc w:val="center"/>
              <w:rPr>
                <w:rFonts w:asciiTheme="minorHAnsi" w:hAnsiTheme="minorHAnsi"/>
                <w:color w:val="000000" w:themeColor="text1"/>
                <w:sz w:val="22"/>
                <w:szCs w:val="22"/>
                <w:lang w:eastAsia="en-US"/>
              </w:rPr>
            </w:pPr>
            <w:r w:rsidRPr="000438A1">
              <w:rPr>
                <w:rFonts w:asciiTheme="minorHAnsi" w:hAnsiTheme="minorHAnsi"/>
                <w:color w:val="000000" w:themeColor="text1"/>
                <w:sz w:val="22"/>
                <w:szCs w:val="22"/>
                <w:lang w:eastAsia="en-US"/>
              </w:rPr>
              <w:t>Instrukcja odbiorowa/OWZU</w:t>
            </w:r>
          </w:p>
        </w:tc>
      </w:tr>
      <w:tr w:rsidR="009C760B" w:rsidRPr="000438A1" w14:paraId="6F867D84" w14:textId="77777777" w:rsidTr="001F4CF3">
        <w:trPr>
          <w:trHeight w:val="340"/>
        </w:trPr>
        <w:tc>
          <w:tcPr>
            <w:tcW w:w="851" w:type="dxa"/>
            <w:vAlign w:val="center"/>
          </w:tcPr>
          <w:p w14:paraId="7DCCDE9C" w14:textId="77777777" w:rsidR="009C760B" w:rsidRPr="000438A1" w:rsidRDefault="009C760B" w:rsidP="00365A16">
            <w:pPr>
              <w:numPr>
                <w:ilvl w:val="0"/>
                <w:numId w:val="4"/>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784F4F8" w14:textId="77777777" w:rsidR="009C760B" w:rsidRPr="000438A1" w:rsidRDefault="009C760B" w:rsidP="002B02D1">
            <w:pPr>
              <w:spacing w:line="276" w:lineRule="auto"/>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Protokół z ułożenia wkładów katalizatora, zawierający dokładną lokalizacje każdego z modułów.</w:t>
            </w:r>
          </w:p>
        </w:tc>
        <w:tc>
          <w:tcPr>
            <w:tcW w:w="1134" w:type="dxa"/>
            <w:vAlign w:val="center"/>
          </w:tcPr>
          <w:p w14:paraId="02B68FF6" w14:textId="77777777" w:rsidR="009C760B" w:rsidRPr="000438A1" w:rsidRDefault="009C760B" w:rsidP="002B02D1">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tcPr>
          <w:p w14:paraId="30BD76E2" w14:textId="77777777" w:rsidR="009C760B" w:rsidRPr="000438A1" w:rsidRDefault="009C760B" w:rsidP="002B02D1">
            <w:pPr>
              <w:spacing w:line="276" w:lineRule="auto"/>
              <w:contextualSpacing/>
              <w:jc w:val="center"/>
              <w:rPr>
                <w:rFonts w:asciiTheme="minorHAnsi" w:hAnsiTheme="minorHAnsi"/>
                <w:color w:val="000000" w:themeColor="text1"/>
                <w:sz w:val="22"/>
                <w:szCs w:val="22"/>
                <w:lang w:eastAsia="en-US"/>
              </w:rPr>
            </w:pPr>
          </w:p>
        </w:tc>
      </w:tr>
      <w:bookmarkEnd w:id="471"/>
      <w:bookmarkEnd w:id="472"/>
      <w:bookmarkEnd w:id="473"/>
      <w:bookmarkEnd w:id="474"/>
      <w:bookmarkEnd w:id="475"/>
      <w:bookmarkEnd w:id="476"/>
      <w:bookmarkEnd w:id="477"/>
    </w:tbl>
    <w:p w14:paraId="14210574" w14:textId="186F88A6" w:rsidR="00BD4AE6" w:rsidRPr="00597690" w:rsidRDefault="00BD4AE6" w:rsidP="00597690">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rPr>
      </w:pPr>
    </w:p>
    <w:p w14:paraId="51DAE3D8" w14:textId="77777777" w:rsidR="006C68B4" w:rsidRPr="00810F2E" w:rsidRDefault="00846285" w:rsidP="00FA57B4">
      <w:pPr>
        <w:pStyle w:val="Nagwek1"/>
        <w:rPr>
          <w:lang w:eastAsia="pl-PL"/>
        </w:rPr>
      </w:pPr>
      <w:bookmarkStart w:id="480" w:name="_Toc518025431"/>
      <w:bookmarkStart w:id="481" w:name="_Toc518025496"/>
      <w:bookmarkStart w:id="482" w:name="_Toc518883966"/>
      <w:bookmarkStart w:id="483" w:name="_Toc518884025"/>
      <w:bookmarkStart w:id="484" w:name="_Toc518884717"/>
      <w:bookmarkStart w:id="485" w:name="_Toc518884777"/>
      <w:bookmarkStart w:id="486" w:name="_Toc518884836"/>
      <w:bookmarkStart w:id="487" w:name="_Toc518981329"/>
      <w:bookmarkStart w:id="488" w:name="_Toc518981436"/>
      <w:bookmarkStart w:id="489" w:name="_Toc520187993"/>
      <w:bookmarkStart w:id="490" w:name="_Toc520188098"/>
      <w:bookmarkStart w:id="491" w:name="_Toc518025432"/>
      <w:bookmarkStart w:id="492" w:name="_Toc518025497"/>
      <w:bookmarkStart w:id="493" w:name="_Toc518883967"/>
      <w:bookmarkStart w:id="494" w:name="_Toc518884026"/>
      <w:bookmarkStart w:id="495" w:name="_Toc518884718"/>
      <w:bookmarkStart w:id="496" w:name="_Toc518884778"/>
      <w:bookmarkStart w:id="497" w:name="_Toc518884837"/>
      <w:bookmarkStart w:id="498" w:name="_Toc518981330"/>
      <w:bookmarkStart w:id="499" w:name="_Toc518981437"/>
      <w:bookmarkStart w:id="500" w:name="_Toc520187994"/>
      <w:bookmarkStart w:id="501" w:name="_Toc520188099"/>
      <w:bookmarkStart w:id="502" w:name="_Toc518025433"/>
      <w:bookmarkStart w:id="503" w:name="_Toc518025498"/>
      <w:bookmarkStart w:id="504" w:name="_Toc518883968"/>
      <w:bookmarkStart w:id="505" w:name="_Toc518884027"/>
      <w:bookmarkStart w:id="506" w:name="_Toc518884719"/>
      <w:bookmarkStart w:id="507" w:name="_Toc518884779"/>
      <w:bookmarkStart w:id="508" w:name="_Toc518884838"/>
      <w:bookmarkStart w:id="509" w:name="_Toc518981331"/>
      <w:bookmarkStart w:id="510" w:name="_Toc518981438"/>
      <w:bookmarkStart w:id="511" w:name="_Toc520187995"/>
      <w:bookmarkStart w:id="512" w:name="_Toc520188100"/>
      <w:bookmarkStart w:id="513" w:name="_Toc518981332"/>
      <w:bookmarkStart w:id="514" w:name="_Toc3122638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810F2E">
        <w:t>Z</w:t>
      </w:r>
      <w:r w:rsidR="00AF0012" w:rsidRPr="00810F2E">
        <w:t>a</w:t>
      </w:r>
      <w:r w:rsidRPr="00810F2E">
        <w:t>ł</w:t>
      </w:r>
      <w:r w:rsidR="00973BA0" w:rsidRPr="00810F2E">
        <w:t>ą</w:t>
      </w:r>
      <w:r w:rsidR="00913942" w:rsidRPr="00810F2E">
        <w:t>czniki do</w:t>
      </w:r>
      <w:r w:rsidRPr="00810F2E">
        <w:t xml:space="preserve"> SIWZ</w:t>
      </w:r>
      <w:bookmarkEnd w:id="513"/>
      <w:bookmarkEnd w:id="514"/>
    </w:p>
    <w:p w14:paraId="5563B1DB" w14:textId="02D69466" w:rsidR="00846285" w:rsidRPr="00AE56A8" w:rsidRDefault="00846285" w:rsidP="00AE56A8">
      <w:pPr>
        <w:pStyle w:val="Akapitzlist"/>
        <w:numPr>
          <w:ilvl w:val="1"/>
          <w:numId w:val="30"/>
        </w:numPr>
        <w:spacing w:before="120" w:after="120" w:line="312" w:lineRule="atLeast"/>
        <w:jc w:val="both"/>
        <w:rPr>
          <w:rFonts w:asciiTheme="minorHAnsi" w:hAnsiTheme="minorHAnsi" w:cs="Arial"/>
          <w:bCs/>
        </w:rPr>
      </w:pPr>
      <w:r w:rsidRPr="00AE56A8">
        <w:rPr>
          <w:rFonts w:asciiTheme="minorHAnsi" w:hAnsiTheme="minorHAnsi" w:cs="Arial"/>
          <w:bCs/>
        </w:rPr>
        <w:t>Zał</w:t>
      </w:r>
      <w:r w:rsidR="00973BA0" w:rsidRPr="00AE56A8">
        <w:rPr>
          <w:rFonts w:asciiTheme="minorHAnsi" w:hAnsiTheme="minorHAnsi" w:cs="Arial"/>
          <w:bCs/>
        </w:rPr>
        <w:t>ą</w:t>
      </w:r>
      <w:r w:rsidR="002F3370" w:rsidRPr="00AE56A8">
        <w:rPr>
          <w:rFonts w:asciiTheme="minorHAnsi" w:hAnsiTheme="minorHAnsi" w:cs="Arial"/>
          <w:bCs/>
        </w:rPr>
        <w:t>cznik nr</w:t>
      </w:r>
      <w:r w:rsidRPr="00AE56A8">
        <w:rPr>
          <w:rFonts w:asciiTheme="minorHAnsi" w:hAnsiTheme="minorHAnsi" w:cs="Arial"/>
          <w:bCs/>
        </w:rPr>
        <w:t xml:space="preserve"> </w:t>
      </w:r>
      <w:r w:rsidR="005A1959" w:rsidRPr="00AE56A8">
        <w:rPr>
          <w:rFonts w:asciiTheme="minorHAnsi" w:hAnsiTheme="minorHAnsi" w:cs="Arial"/>
          <w:bCs/>
        </w:rPr>
        <w:t>1</w:t>
      </w:r>
      <w:r w:rsidR="002F3370" w:rsidRPr="00AE56A8">
        <w:rPr>
          <w:rFonts w:asciiTheme="minorHAnsi" w:hAnsiTheme="minorHAnsi" w:cs="Arial"/>
          <w:bCs/>
        </w:rPr>
        <w:t xml:space="preserve"> </w:t>
      </w:r>
      <w:r w:rsidR="00927254" w:rsidRPr="00AE56A8">
        <w:rPr>
          <w:rFonts w:asciiTheme="minorHAnsi" w:hAnsiTheme="minorHAnsi" w:cs="Arial"/>
          <w:bCs/>
        </w:rPr>
        <w:t>do SIWZ</w:t>
      </w:r>
      <w:r w:rsidR="002F3370" w:rsidRPr="00AE56A8">
        <w:rPr>
          <w:rFonts w:asciiTheme="minorHAnsi" w:hAnsiTheme="minorHAnsi" w:cs="Arial"/>
          <w:bCs/>
        </w:rPr>
        <w:t xml:space="preserve"> - </w:t>
      </w:r>
      <w:r w:rsidR="00927254" w:rsidRPr="00AE56A8">
        <w:rPr>
          <w:rFonts w:asciiTheme="minorHAnsi" w:hAnsiTheme="minorHAnsi" w:cs="Arial"/>
          <w:bCs/>
        </w:rPr>
        <w:t>M</w:t>
      </w:r>
      <w:r w:rsidR="002F3370" w:rsidRPr="00AE56A8">
        <w:rPr>
          <w:rFonts w:asciiTheme="minorHAnsi" w:hAnsiTheme="minorHAnsi" w:cs="Arial"/>
          <w:bCs/>
        </w:rPr>
        <w:t xml:space="preserve">apa terenu </w:t>
      </w:r>
      <w:r w:rsidR="00D0102A" w:rsidRPr="00AE56A8">
        <w:rPr>
          <w:rFonts w:asciiTheme="minorHAnsi" w:hAnsiTheme="minorHAnsi" w:cs="Arial"/>
          <w:bCs/>
        </w:rPr>
        <w:t>Elektrowni</w:t>
      </w:r>
    </w:p>
    <w:p w14:paraId="6CAAF6F9" w14:textId="77777777" w:rsidR="00F037D7" w:rsidRPr="005146F3" w:rsidRDefault="009C760B" w:rsidP="00AE56A8">
      <w:pPr>
        <w:pStyle w:val="Akapitzlist"/>
        <w:numPr>
          <w:ilvl w:val="1"/>
          <w:numId w:val="30"/>
        </w:numPr>
        <w:spacing w:before="120" w:after="120" w:line="312" w:lineRule="atLeast"/>
        <w:jc w:val="both"/>
        <w:rPr>
          <w:rFonts w:asciiTheme="minorHAnsi" w:hAnsiTheme="minorHAnsi" w:cs="Arial"/>
          <w:bCs/>
        </w:rPr>
      </w:pPr>
      <w:r w:rsidRPr="005146F3">
        <w:rPr>
          <w:rFonts w:asciiTheme="minorHAnsi" w:hAnsiTheme="minorHAnsi" w:cs="Arial"/>
          <w:bCs/>
        </w:rPr>
        <w:t>Załącznik nr 2 do SIWZ – Plan ułożenia wkładów</w:t>
      </w:r>
    </w:p>
    <w:p w14:paraId="75D1952E" w14:textId="77777777" w:rsidR="009C760B" w:rsidRPr="005146F3" w:rsidRDefault="009C760B" w:rsidP="00AE56A8">
      <w:pPr>
        <w:pStyle w:val="Akapitzlist"/>
        <w:numPr>
          <w:ilvl w:val="1"/>
          <w:numId w:val="30"/>
        </w:numPr>
        <w:spacing w:before="120" w:after="120" w:line="312" w:lineRule="atLeast"/>
        <w:jc w:val="both"/>
        <w:rPr>
          <w:rFonts w:asciiTheme="minorHAnsi" w:hAnsiTheme="minorHAnsi" w:cs="Arial"/>
          <w:bCs/>
        </w:rPr>
      </w:pPr>
      <w:r w:rsidRPr="005146F3">
        <w:rPr>
          <w:rFonts w:asciiTheme="minorHAnsi" w:hAnsiTheme="minorHAnsi" w:cs="Arial"/>
          <w:bCs/>
        </w:rPr>
        <w:t>Załącznik nr 3 Kolejność demontażu modułów katalizatora</w:t>
      </w:r>
    </w:p>
    <w:p w14:paraId="0455071E" w14:textId="77777777" w:rsidR="009C760B" w:rsidRPr="005146F3" w:rsidRDefault="00C70747" w:rsidP="00AE56A8">
      <w:pPr>
        <w:pStyle w:val="Akapitzlist"/>
        <w:numPr>
          <w:ilvl w:val="1"/>
          <w:numId w:val="30"/>
        </w:numPr>
        <w:spacing w:before="120" w:after="120" w:line="312" w:lineRule="atLeast"/>
        <w:jc w:val="both"/>
        <w:rPr>
          <w:rFonts w:asciiTheme="minorHAnsi" w:hAnsiTheme="minorHAnsi" w:cs="Arial"/>
          <w:bCs/>
        </w:rPr>
      </w:pPr>
      <w:r w:rsidRPr="005146F3">
        <w:rPr>
          <w:rFonts w:asciiTheme="minorHAnsi" w:hAnsiTheme="minorHAnsi" w:cs="Arial"/>
          <w:bCs/>
        </w:rPr>
        <w:t>Załącznik</w:t>
      </w:r>
      <w:r w:rsidR="009C760B" w:rsidRPr="005146F3">
        <w:rPr>
          <w:rFonts w:asciiTheme="minorHAnsi" w:hAnsiTheme="minorHAnsi" w:cs="Arial"/>
          <w:bCs/>
        </w:rPr>
        <w:t xml:space="preserve"> nr 4 Dokumentacja montażowa uszczelnień cz.1</w:t>
      </w:r>
    </w:p>
    <w:p w14:paraId="4CFEB1AF" w14:textId="77777777" w:rsidR="009C760B" w:rsidRPr="005146F3" w:rsidRDefault="00C70747" w:rsidP="00AE56A8">
      <w:pPr>
        <w:pStyle w:val="Akapitzlist"/>
        <w:numPr>
          <w:ilvl w:val="1"/>
          <w:numId w:val="30"/>
        </w:numPr>
        <w:spacing w:before="120" w:after="120" w:line="312" w:lineRule="atLeast"/>
        <w:jc w:val="both"/>
        <w:rPr>
          <w:rFonts w:asciiTheme="minorHAnsi" w:hAnsiTheme="minorHAnsi" w:cs="Arial"/>
          <w:bCs/>
        </w:rPr>
      </w:pPr>
      <w:r w:rsidRPr="005146F3">
        <w:rPr>
          <w:rFonts w:asciiTheme="minorHAnsi" w:hAnsiTheme="minorHAnsi" w:cs="Arial"/>
          <w:bCs/>
        </w:rPr>
        <w:t>Załącznik</w:t>
      </w:r>
      <w:r w:rsidR="009C760B" w:rsidRPr="005146F3">
        <w:rPr>
          <w:rFonts w:asciiTheme="minorHAnsi" w:hAnsiTheme="minorHAnsi" w:cs="Arial"/>
          <w:bCs/>
        </w:rPr>
        <w:t xml:space="preserve"> nr 5 Dokumentacja montażowa uszczelnień cz.2</w:t>
      </w:r>
    </w:p>
    <w:p w14:paraId="61F371B8" w14:textId="77777777" w:rsidR="0096013E" w:rsidRPr="00810F2E" w:rsidRDefault="001A3494" w:rsidP="00AE56A8">
      <w:pPr>
        <w:pStyle w:val="Akapitzlist"/>
        <w:numPr>
          <w:ilvl w:val="1"/>
          <w:numId w:val="30"/>
        </w:numPr>
        <w:spacing w:before="120" w:after="120" w:line="312" w:lineRule="atLeast"/>
        <w:jc w:val="both"/>
        <w:rPr>
          <w:rFonts w:asciiTheme="minorHAnsi" w:hAnsiTheme="minorHAnsi" w:cs="Arial"/>
          <w:bCs/>
        </w:rPr>
      </w:pPr>
      <w:r w:rsidRPr="005146F3">
        <w:rPr>
          <w:rFonts w:asciiTheme="minorHAnsi" w:hAnsiTheme="minorHAnsi" w:cs="Arial"/>
          <w:bCs/>
        </w:rPr>
        <w:t>Załącznik</w:t>
      </w:r>
      <w:r w:rsidR="0096013E" w:rsidRPr="005146F3">
        <w:rPr>
          <w:rFonts w:asciiTheme="minorHAnsi" w:hAnsiTheme="minorHAnsi" w:cs="Arial"/>
          <w:bCs/>
        </w:rPr>
        <w:t xml:space="preserve"> nr 6 Dokumentacja montażowa uszczelnień cz.3</w:t>
      </w:r>
    </w:p>
    <w:p w14:paraId="535E964E" w14:textId="77777777" w:rsidR="00C70747" w:rsidRPr="005146F3" w:rsidRDefault="00C70747" w:rsidP="00AE56A8">
      <w:pPr>
        <w:pStyle w:val="Akapitzlist"/>
        <w:numPr>
          <w:ilvl w:val="1"/>
          <w:numId w:val="30"/>
        </w:numPr>
        <w:spacing w:before="120" w:after="120" w:line="312" w:lineRule="atLeast"/>
        <w:jc w:val="both"/>
        <w:rPr>
          <w:rFonts w:asciiTheme="minorHAnsi" w:hAnsiTheme="minorHAnsi" w:cs="Arial"/>
          <w:bCs/>
        </w:rPr>
      </w:pPr>
      <w:r w:rsidRPr="005146F3">
        <w:rPr>
          <w:rFonts w:asciiTheme="minorHAnsi" w:hAnsiTheme="minorHAnsi" w:cs="Arial"/>
          <w:bCs/>
        </w:rPr>
        <w:t>Z</w:t>
      </w:r>
      <w:r w:rsidR="0096013E" w:rsidRPr="005146F3">
        <w:rPr>
          <w:rFonts w:asciiTheme="minorHAnsi" w:hAnsiTheme="minorHAnsi" w:cs="Arial"/>
          <w:bCs/>
        </w:rPr>
        <w:t>ałącznik nr 7</w:t>
      </w:r>
      <w:r w:rsidRPr="005146F3">
        <w:rPr>
          <w:rFonts w:asciiTheme="minorHAnsi" w:hAnsiTheme="minorHAnsi" w:cs="Arial"/>
          <w:bCs/>
        </w:rPr>
        <w:t xml:space="preserve"> Dokumentacja montażowa kątowników cz. 1</w:t>
      </w:r>
    </w:p>
    <w:p w14:paraId="6EB90ED7" w14:textId="77777777" w:rsidR="00C70747" w:rsidRPr="00810F2E" w:rsidRDefault="0096013E" w:rsidP="00AE56A8">
      <w:pPr>
        <w:pStyle w:val="Akapitzlist"/>
        <w:numPr>
          <w:ilvl w:val="1"/>
          <w:numId w:val="30"/>
        </w:numPr>
        <w:spacing w:before="120" w:after="120" w:line="312" w:lineRule="atLeast"/>
        <w:jc w:val="both"/>
        <w:rPr>
          <w:rFonts w:asciiTheme="minorHAnsi" w:hAnsiTheme="minorHAnsi" w:cs="Arial"/>
          <w:bCs/>
        </w:rPr>
      </w:pPr>
      <w:r w:rsidRPr="005146F3">
        <w:rPr>
          <w:rFonts w:asciiTheme="minorHAnsi" w:hAnsiTheme="minorHAnsi" w:cs="Arial"/>
          <w:bCs/>
        </w:rPr>
        <w:t>Załącznik nr 8</w:t>
      </w:r>
      <w:r w:rsidR="00C70747" w:rsidRPr="005146F3">
        <w:rPr>
          <w:rFonts w:asciiTheme="minorHAnsi" w:hAnsiTheme="minorHAnsi" w:cs="Arial"/>
          <w:bCs/>
        </w:rPr>
        <w:t xml:space="preserve"> Dokumentacja montażowa kątowników cz. 2</w:t>
      </w:r>
    </w:p>
    <w:p w14:paraId="4C7B4C82" w14:textId="32467383" w:rsidR="001A3494" w:rsidRPr="001A3494" w:rsidRDefault="00403A07" w:rsidP="00FA57B4">
      <w:pPr>
        <w:pStyle w:val="Nagwek1"/>
      </w:pPr>
      <w:bookmarkStart w:id="515" w:name="_Toc518883970"/>
      <w:bookmarkStart w:id="516" w:name="_Toc518884029"/>
      <w:bookmarkStart w:id="517" w:name="_Toc518884721"/>
      <w:bookmarkStart w:id="518" w:name="_Toc518884781"/>
      <w:bookmarkStart w:id="519" w:name="_Toc518884840"/>
      <w:bookmarkStart w:id="520" w:name="_Toc518981333"/>
      <w:bookmarkStart w:id="521" w:name="_Toc518981440"/>
      <w:bookmarkStart w:id="522" w:name="_Toc520187997"/>
      <w:bookmarkStart w:id="523" w:name="_Toc520188102"/>
      <w:bookmarkStart w:id="524" w:name="_Toc518883971"/>
      <w:bookmarkStart w:id="525" w:name="_Toc518884030"/>
      <w:bookmarkStart w:id="526" w:name="_Toc518884722"/>
      <w:bookmarkStart w:id="527" w:name="_Toc518884782"/>
      <w:bookmarkStart w:id="528" w:name="_Toc518884841"/>
      <w:bookmarkStart w:id="529" w:name="_Toc518981334"/>
      <w:bookmarkStart w:id="530" w:name="_Toc518981441"/>
      <w:bookmarkStart w:id="531" w:name="_Toc520187998"/>
      <w:bookmarkStart w:id="532" w:name="_Toc520188103"/>
      <w:bookmarkStart w:id="533" w:name="_Toc518883972"/>
      <w:bookmarkStart w:id="534" w:name="_Toc518884031"/>
      <w:bookmarkStart w:id="535" w:name="_Toc518884723"/>
      <w:bookmarkStart w:id="536" w:name="_Toc518884783"/>
      <w:bookmarkStart w:id="537" w:name="_Toc518884842"/>
      <w:bookmarkStart w:id="538" w:name="_Toc518981335"/>
      <w:bookmarkStart w:id="539" w:name="_Toc518981442"/>
      <w:bookmarkStart w:id="540" w:name="_Toc520187999"/>
      <w:bookmarkStart w:id="541" w:name="_Toc520188104"/>
      <w:bookmarkStart w:id="542" w:name="_Toc518883973"/>
      <w:bookmarkStart w:id="543" w:name="_Toc518884032"/>
      <w:bookmarkStart w:id="544" w:name="_Toc518884724"/>
      <w:bookmarkStart w:id="545" w:name="_Toc518884784"/>
      <w:bookmarkStart w:id="546" w:name="_Toc518884843"/>
      <w:bookmarkStart w:id="547" w:name="_Toc518981336"/>
      <w:bookmarkStart w:id="548" w:name="_Toc518981443"/>
      <w:bookmarkStart w:id="549" w:name="_Toc520188000"/>
      <w:bookmarkStart w:id="550" w:name="_Toc520188105"/>
      <w:bookmarkStart w:id="551" w:name="_Toc518883974"/>
      <w:bookmarkStart w:id="552" w:name="_Toc518884033"/>
      <w:bookmarkStart w:id="553" w:name="_Toc518884725"/>
      <w:bookmarkStart w:id="554" w:name="_Toc518884785"/>
      <w:bookmarkStart w:id="555" w:name="_Toc518884844"/>
      <w:bookmarkStart w:id="556" w:name="_Toc518981337"/>
      <w:bookmarkStart w:id="557" w:name="_Toc518981444"/>
      <w:bookmarkStart w:id="558" w:name="_Toc520188001"/>
      <w:bookmarkStart w:id="559" w:name="_Toc520188106"/>
      <w:bookmarkStart w:id="560" w:name="_Toc518883975"/>
      <w:bookmarkStart w:id="561" w:name="_Toc518884034"/>
      <w:bookmarkStart w:id="562" w:name="_Toc518884726"/>
      <w:bookmarkStart w:id="563" w:name="_Toc518884786"/>
      <w:bookmarkStart w:id="564" w:name="_Toc518884845"/>
      <w:bookmarkStart w:id="565" w:name="_Toc518981338"/>
      <w:bookmarkStart w:id="566" w:name="_Toc518981445"/>
      <w:bookmarkStart w:id="567" w:name="_Toc520188002"/>
      <w:bookmarkStart w:id="568" w:name="_Toc520188107"/>
      <w:bookmarkStart w:id="569" w:name="_Toc518883976"/>
      <w:bookmarkStart w:id="570" w:name="_Toc518884035"/>
      <w:bookmarkStart w:id="571" w:name="_Toc518884727"/>
      <w:bookmarkStart w:id="572" w:name="_Toc518884787"/>
      <w:bookmarkStart w:id="573" w:name="_Toc518884846"/>
      <w:bookmarkStart w:id="574" w:name="_Toc518981339"/>
      <w:bookmarkStart w:id="575" w:name="_Toc518981446"/>
      <w:bookmarkStart w:id="576" w:name="_Toc520188003"/>
      <w:bookmarkStart w:id="577" w:name="_Toc520188108"/>
      <w:bookmarkStart w:id="578" w:name="_Toc518883977"/>
      <w:bookmarkStart w:id="579" w:name="_Toc518884036"/>
      <w:bookmarkStart w:id="580" w:name="_Toc518884728"/>
      <w:bookmarkStart w:id="581" w:name="_Toc518884788"/>
      <w:bookmarkStart w:id="582" w:name="_Toc518884847"/>
      <w:bookmarkStart w:id="583" w:name="_Toc518981340"/>
      <w:bookmarkStart w:id="584" w:name="_Toc518981447"/>
      <w:bookmarkStart w:id="585" w:name="_Toc520188004"/>
      <w:bookmarkStart w:id="586" w:name="_Toc520188109"/>
      <w:bookmarkStart w:id="587" w:name="_Toc518981341"/>
      <w:bookmarkStart w:id="588" w:name="_Toc31226390"/>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810F2E">
        <w:t>Dokumenty</w:t>
      </w:r>
      <w:r w:rsidR="00684294" w:rsidRPr="00810F2E">
        <w:t xml:space="preserve"> właściwe dla ENEA</w:t>
      </w:r>
      <w:r w:rsidR="0061047E">
        <w:t xml:space="preserve"> ELEKTROWNIA</w:t>
      </w:r>
      <w:r w:rsidR="00684294" w:rsidRPr="00810F2E">
        <w:t xml:space="preserve"> POŁANIEC S.A</w:t>
      </w:r>
      <w:bookmarkEnd w:id="587"/>
      <w:bookmarkEnd w:id="588"/>
    </w:p>
    <w:p w14:paraId="3133018D" w14:textId="1FFF3FA3" w:rsidR="00281DE1" w:rsidRPr="00AE56A8" w:rsidRDefault="00281DE1" w:rsidP="00AE56A8">
      <w:pPr>
        <w:pStyle w:val="Akapitzlist"/>
        <w:numPr>
          <w:ilvl w:val="1"/>
          <w:numId w:val="4"/>
        </w:numPr>
        <w:spacing w:before="120" w:after="120" w:line="312" w:lineRule="atLeast"/>
        <w:jc w:val="both"/>
        <w:rPr>
          <w:rFonts w:asciiTheme="minorHAnsi" w:hAnsiTheme="minorHAnsi" w:cs="Arial"/>
          <w:bCs/>
        </w:rPr>
      </w:pPr>
      <w:r w:rsidRPr="00AE56A8">
        <w:rPr>
          <w:rFonts w:asciiTheme="minorHAnsi" w:hAnsiTheme="minorHAnsi" w:cs="Arial"/>
          <w:bCs/>
        </w:rPr>
        <w:t>Ogólne Warunki Zakupu Usług</w:t>
      </w:r>
    </w:p>
    <w:p w14:paraId="0CCF4E66" w14:textId="77777777" w:rsidR="00403A07" w:rsidRPr="005146F3" w:rsidRDefault="00403A07"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t>Instrukcja Ochrony Przeciwpożarowej</w:t>
      </w:r>
    </w:p>
    <w:p w14:paraId="07FF602C" w14:textId="77777777" w:rsidR="00403A07" w:rsidRPr="005146F3" w:rsidRDefault="00403A07"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t>Instrukcja Organizacji Bezpiecznej Pracy</w:t>
      </w:r>
    </w:p>
    <w:p w14:paraId="6B19258A" w14:textId="77777777" w:rsidR="00403A07" w:rsidRPr="005146F3" w:rsidRDefault="00403A07"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t>Instrukcja Postepowania w Razie Wypadków i Nagłych Zachorowań</w:t>
      </w:r>
    </w:p>
    <w:p w14:paraId="3EC209C2" w14:textId="77777777" w:rsidR="00403A07" w:rsidRPr="005146F3" w:rsidRDefault="00403A07"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t>Instrukcja Postępowania z Odpadami</w:t>
      </w:r>
    </w:p>
    <w:p w14:paraId="34FD1D3C" w14:textId="77777777" w:rsidR="00403A07" w:rsidRPr="005146F3" w:rsidRDefault="00973BA0"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t>I</w:t>
      </w:r>
      <w:r w:rsidR="00403A07" w:rsidRPr="005146F3">
        <w:rPr>
          <w:rFonts w:asciiTheme="minorHAnsi" w:hAnsiTheme="minorHAnsi" w:cs="Arial"/>
          <w:bCs/>
        </w:rPr>
        <w:t>nstrukcja Przepustkowa dla Ruchu materiałowego</w:t>
      </w:r>
    </w:p>
    <w:p w14:paraId="6D5764C1" w14:textId="77777777" w:rsidR="00403A07" w:rsidRPr="005146F3" w:rsidRDefault="00403A07"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lastRenderedPageBreak/>
        <w:t>Instrukcja Postępowania dla Ruchu Osobowego i Pojazdów</w:t>
      </w:r>
    </w:p>
    <w:p w14:paraId="4CC137C6" w14:textId="77777777" w:rsidR="00403A07" w:rsidRPr="005146F3" w:rsidRDefault="00403A07"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t>Instrukcja w Sprawie Zakazu Palenia Tytoniu</w:t>
      </w:r>
    </w:p>
    <w:p w14:paraId="2B8583EB" w14:textId="77777777" w:rsidR="00403A07" w:rsidRPr="005146F3" w:rsidRDefault="00403A07"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t>Załącznik do Instrukcji Organizacji Bezpiecznej Pracy-dokument związany nr 4</w:t>
      </w:r>
    </w:p>
    <w:p w14:paraId="3C2291CF" w14:textId="77777777" w:rsidR="00403A07" w:rsidRPr="005146F3" w:rsidRDefault="00403A07" w:rsidP="00AE56A8">
      <w:pPr>
        <w:pStyle w:val="Akapitzlist"/>
        <w:numPr>
          <w:ilvl w:val="1"/>
          <w:numId w:val="4"/>
        </w:numPr>
        <w:spacing w:before="120" w:after="120" w:line="312" w:lineRule="atLeast"/>
        <w:jc w:val="both"/>
        <w:rPr>
          <w:rFonts w:asciiTheme="minorHAnsi" w:hAnsiTheme="minorHAnsi" w:cs="Arial"/>
          <w:bCs/>
        </w:rPr>
      </w:pPr>
      <w:r w:rsidRPr="005146F3">
        <w:rPr>
          <w:rFonts w:asciiTheme="minorHAnsi" w:hAnsiTheme="minorHAnsi" w:cs="Arial"/>
          <w:bCs/>
        </w:rPr>
        <w:t> Zmiana adresu dostarczania dokumentów zobowiązaniowych</w:t>
      </w:r>
    </w:p>
    <w:p w14:paraId="154077F6" w14:textId="77777777" w:rsidR="00281DE1" w:rsidRPr="000438A1" w:rsidRDefault="00281DE1" w:rsidP="00810F2E">
      <w:pPr>
        <w:pStyle w:val="Akapitzlist"/>
        <w:suppressAutoHyphens/>
        <w:spacing w:before="120" w:after="0"/>
        <w:ind w:left="568"/>
        <w:rPr>
          <w:rFonts w:asciiTheme="minorHAnsi" w:hAnsiTheme="minorHAnsi" w:cs="Arial"/>
          <w:color w:val="000000" w:themeColor="text1"/>
        </w:rPr>
      </w:pPr>
    </w:p>
    <w:p w14:paraId="1E31D175" w14:textId="62F319C6" w:rsidR="000D345D" w:rsidRPr="00D87320" w:rsidRDefault="00F543A6" w:rsidP="00F34F36">
      <w:pPr>
        <w:pStyle w:val="NormalnyWeb"/>
        <w:shd w:val="clear" w:color="auto" w:fill="FFFFFF"/>
        <w:spacing w:before="0" w:beforeAutospacing="0"/>
        <w:rPr>
          <w:rFonts w:asciiTheme="minorHAnsi" w:hAnsiTheme="minorHAnsi"/>
          <w:color w:val="000000" w:themeColor="text1"/>
          <w:sz w:val="22"/>
          <w:szCs w:val="22"/>
          <w:lang w:eastAsia="en-US"/>
        </w:rPr>
      </w:pPr>
      <w:r w:rsidRPr="000438A1">
        <w:rPr>
          <w:rFonts w:asciiTheme="minorHAnsi" w:hAnsiTheme="minorHAnsi" w:cs="Arial"/>
          <w:color w:val="000000" w:themeColor="text1"/>
          <w:sz w:val="22"/>
          <w:szCs w:val="22"/>
          <w:lang w:val="pl-PL"/>
        </w:rPr>
        <w:t>D</w:t>
      </w:r>
      <w:r w:rsidR="00403A07" w:rsidRPr="000438A1">
        <w:rPr>
          <w:rFonts w:asciiTheme="minorHAnsi" w:hAnsiTheme="minorHAnsi" w:cs="Arial"/>
          <w:color w:val="000000" w:themeColor="text1"/>
          <w:sz w:val="22"/>
          <w:szCs w:val="22"/>
        </w:rPr>
        <w:t>ostępne</w:t>
      </w:r>
      <w:r w:rsidRPr="000438A1">
        <w:rPr>
          <w:rFonts w:asciiTheme="minorHAnsi" w:hAnsiTheme="minorHAnsi" w:cs="Arial"/>
          <w:color w:val="000000" w:themeColor="text1"/>
          <w:sz w:val="22"/>
          <w:szCs w:val="22"/>
        </w:rPr>
        <w:t xml:space="preserve"> na stronie internetowej Enea</w:t>
      </w:r>
      <w:r w:rsidR="0061047E">
        <w:rPr>
          <w:rFonts w:asciiTheme="minorHAnsi" w:hAnsiTheme="minorHAnsi" w:cs="Arial"/>
          <w:color w:val="000000" w:themeColor="text1"/>
          <w:sz w:val="22"/>
          <w:szCs w:val="22"/>
        </w:rPr>
        <w:t xml:space="preserve"> Elektrownia</w:t>
      </w:r>
      <w:r w:rsidRPr="000438A1">
        <w:rPr>
          <w:rFonts w:asciiTheme="minorHAnsi" w:hAnsiTheme="minorHAnsi" w:cs="Arial"/>
          <w:color w:val="000000" w:themeColor="text1"/>
          <w:sz w:val="22"/>
          <w:szCs w:val="22"/>
        </w:rPr>
        <w:t xml:space="preserve"> Połaniec S.A. pod </w:t>
      </w:r>
      <w:r w:rsidR="00FB3317" w:rsidRPr="00FB3317">
        <w:rPr>
          <w:rFonts w:asciiTheme="minorHAnsi" w:hAnsiTheme="minorHAnsi"/>
          <w:sz w:val="22"/>
          <w:szCs w:val="22"/>
        </w:rPr>
        <w:t>https://www.enea.pl/pl/grupaenea/o-grupie/spolki-grupy-enea/polaniec/zamowienia/dokumenty-dla-wykonawcow-i-dostawcow</w:t>
      </w:r>
    </w:p>
    <w:sectPr w:rsidR="000D345D" w:rsidRPr="00D87320" w:rsidSect="00E619B4">
      <w:headerReference w:type="default" r:id="rId33"/>
      <w:footerReference w:type="default" r:id="rId3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EB49" w14:textId="77777777" w:rsidR="007277AD" w:rsidRDefault="007277AD" w:rsidP="00C715D2">
      <w:r>
        <w:separator/>
      </w:r>
    </w:p>
  </w:endnote>
  <w:endnote w:type="continuationSeparator" w:id="0">
    <w:p w14:paraId="02B223CB" w14:textId="77777777" w:rsidR="007277AD" w:rsidRDefault="007277A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86545"/>
      <w:docPartObj>
        <w:docPartGallery w:val="Page Numbers (Bottom of Page)"/>
        <w:docPartUnique/>
      </w:docPartObj>
    </w:sdtPr>
    <w:sdtContent>
      <w:sdt>
        <w:sdtPr>
          <w:id w:val="-1769616900"/>
          <w:docPartObj>
            <w:docPartGallery w:val="Page Numbers (Top of Page)"/>
            <w:docPartUnique/>
          </w:docPartObj>
        </w:sdtPr>
        <w:sdtContent>
          <w:p w14:paraId="1145DC7E" w14:textId="25E0A022" w:rsidR="0038580D" w:rsidRDefault="0038580D">
            <w:pPr>
              <w:pStyle w:val="Stopka"/>
              <w:jc w:val="right"/>
            </w:pPr>
            <w:r>
              <w:rPr>
                <w:lang w:val="pl-PL"/>
              </w:rPr>
              <w:t xml:space="preserve">Strona </w:t>
            </w:r>
            <w:r>
              <w:rPr>
                <w:b/>
                <w:bCs/>
              </w:rPr>
              <w:fldChar w:fldCharType="begin"/>
            </w:r>
            <w:r>
              <w:rPr>
                <w:b/>
                <w:bCs/>
              </w:rPr>
              <w:instrText>PAGE</w:instrText>
            </w:r>
            <w:r>
              <w:rPr>
                <w:b/>
                <w:bCs/>
              </w:rPr>
              <w:fldChar w:fldCharType="separate"/>
            </w:r>
            <w:r w:rsidR="00F12F55">
              <w:rPr>
                <w:b/>
                <w:bCs/>
                <w:noProof/>
              </w:rPr>
              <w:t>4</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F12F55">
              <w:rPr>
                <w:b/>
                <w:bCs/>
                <w:noProof/>
              </w:rPr>
              <w:t>29</w:t>
            </w:r>
            <w:r>
              <w:rPr>
                <w:b/>
                <w:bCs/>
              </w:rPr>
              <w:fldChar w:fldCharType="end"/>
            </w:r>
          </w:p>
        </w:sdtContent>
      </w:sdt>
    </w:sdtContent>
  </w:sdt>
  <w:p w14:paraId="68286731" w14:textId="77777777" w:rsidR="0038580D" w:rsidRDefault="003858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19C90" w14:textId="77777777" w:rsidR="007277AD" w:rsidRDefault="007277AD" w:rsidP="00C715D2">
      <w:r>
        <w:separator/>
      </w:r>
    </w:p>
  </w:footnote>
  <w:footnote w:type="continuationSeparator" w:id="0">
    <w:p w14:paraId="72991058" w14:textId="77777777" w:rsidR="007277AD" w:rsidRDefault="007277AD"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8168" w14:textId="3652B84E" w:rsidR="0038580D" w:rsidRDefault="0038580D" w:rsidP="00810F2E">
    <w:pPr>
      <w:pStyle w:val="Nagwek"/>
      <w:pBdr>
        <w:bottom w:val="single" w:sz="4" w:space="1" w:color="auto"/>
      </w:pBdr>
      <w:jc w:val="center"/>
      <w:rPr>
        <w:rFonts w:ascii="Franklin Gothic Book" w:hAnsi="Franklin Gothic Book"/>
        <w:sz w:val="14"/>
      </w:rPr>
    </w:pPr>
    <w:r w:rsidRPr="00D77BC2">
      <w:rPr>
        <w:rFonts w:ascii="Franklin Gothic Book" w:hAnsi="Franklin Gothic Book"/>
        <w:sz w:val="14"/>
      </w:rPr>
      <w:t xml:space="preserve">Wykonanie wymiany modułów katalizatora w reaktorze SCR </w:t>
    </w:r>
    <w:r>
      <w:rPr>
        <w:rFonts w:ascii="Franklin Gothic Book" w:hAnsi="Franklin Gothic Book"/>
        <w:sz w:val="14"/>
      </w:rPr>
      <w:t>bloków</w:t>
    </w:r>
    <w:r w:rsidRPr="00EE59E9">
      <w:rPr>
        <w:rFonts w:ascii="Franklin Gothic Book" w:hAnsi="Franklin Gothic Book"/>
        <w:sz w:val="14"/>
      </w:rPr>
      <w:t xml:space="preserve"> 2, </w:t>
    </w:r>
    <w:r>
      <w:rPr>
        <w:rFonts w:ascii="Franklin Gothic Book" w:hAnsi="Franklin Gothic Book"/>
        <w:sz w:val="14"/>
      </w:rPr>
      <w:t xml:space="preserve">3, </w:t>
    </w:r>
    <w:r w:rsidRPr="00EE59E9">
      <w:rPr>
        <w:rFonts w:ascii="Franklin Gothic Book" w:hAnsi="Franklin Gothic Book"/>
        <w:sz w:val="14"/>
      </w:rPr>
      <w:t xml:space="preserve">4, </w:t>
    </w:r>
    <w:r>
      <w:rPr>
        <w:rFonts w:ascii="Franklin Gothic Book" w:hAnsi="Franklin Gothic Book"/>
        <w:sz w:val="14"/>
      </w:rPr>
      <w:t xml:space="preserve">5, 6 i 7 w latach 2020 – 2022 </w:t>
    </w:r>
    <w:r w:rsidRPr="00D77BC2">
      <w:rPr>
        <w:rFonts w:ascii="Franklin Gothic Book" w:hAnsi="Franklin Gothic Book"/>
        <w:sz w:val="14"/>
      </w:rPr>
      <w:t xml:space="preserve">w  Enea </w:t>
    </w:r>
    <w:r>
      <w:rPr>
        <w:rFonts w:ascii="Franklin Gothic Book" w:hAnsi="Franklin Gothic Book"/>
        <w:sz w:val="14"/>
      </w:rPr>
      <w:t xml:space="preserve">Elektrownia </w:t>
    </w:r>
    <w:r w:rsidRPr="00D77BC2">
      <w:rPr>
        <w:rFonts w:ascii="Franklin Gothic Book" w:hAnsi="Franklin Gothic Book"/>
        <w:sz w:val="14"/>
      </w:rPr>
      <w:t>Połaniec S.A.</w:t>
    </w:r>
  </w:p>
  <w:p w14:paraId="22CF20CA" w14:textId="5D63DC15" w:rsidR="0038580D" w:rsidRPr="00C51FC4" w:rsidRDefault="0038580D" w:rsidP="00810F2E">
    <w:pPr>
      <w:pStyle w:val="Nagwek"/>
      <w:pBdr>
        <w:bottom w:val="single" w:sz="4" w:space="1" w:color="auto"/>
      </w:pBdr>
      <w:jc w:val="center"/>
      <w:rPr>
        <w:rFonts w:ascii="Franklin Gothic Book" w:hAnsi="Franklin Gothic Book"/>
        <w:sz w:val="14"/>
      </w:rPr>
    </w:pPr>
    <w:r w:rsidRPr="00D351F3">
      <w:rPr>
        <w:rFonts w:ascii="Franklin Gothic Book" w:hAnsi="Franklin Gothic Book"/>
        <w:sz w:val="14"/>
      </w:rPr>
      <w:t xml:space="preserve">Znak Sprawy </w:t>
    </w:r>
    <w:r w:rsidRPr="00C51FC4">
      <w:rPr>
        <w:rFonts w:ascii="Franklin Gothic Book" w:hAnsi="Franklin Gothic Book"/>
        <w:sz w:val="14"/>
      </w:rPr>
      <w:t>NZ/PZP/7/2020</w:t>
    </w:r>
  </w:p>
  <w:p w14:paraId="7F29AD16" w14:textId="77777777" w:rsidR="0038580D" w:rsidRPr="00D77BC2" w:rsidRDefault="0038580D" w:rsidP="00D77B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875"/>
    <w:multiLevelType w:val="multilevel"/>
    <w:tmpl w:val="CEC6FE3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0C6065"/>
    <w:multiLevelType w:val="multilevel"/>
    <w:tmpl w:val="987098B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42918C8"/>
    <w:multiLevelType w:val="multilevel"/>
    <w:tmpl w:val="DB9205B2"/>
    <w:lvl w:ilvl="0">
      <w:start w:val="1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8D85933"/>
    <w:multiLevelType w:val="multilevel"/>
    <w:tmpl w:val="AA3C6C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25C81D98"/>
    <w:multiLevelType w:val="multilevel"/>
    <w:tmpl w:val="EAAC48E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287A145D"/>
    <w:multiLevelType w:val="multilevel"/>
    <w:tmpl w:val="CD6C26BE"/>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35CD396E"/>
    <w:multiLevelType w:val="multilevel"/>
    <w:tmpl w:val="F4AE794A"/>
    <w:lvl w:ilvl="0">
      <w:start w:val="1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260197A"/>
    <w:multiLevelType w:val="multilevel"/>
    <w:tmpl w:val="2910CF5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462F4920"/>
    <w:multiLevelType w:val="multilevel"/>
    <w:tmpl w:val="21CE274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15:restartNumberingAfterBreak="0">
    <w:nsid w:val="49F45DC7"/>
    <w:multiLevelType w:val="multilevel"/>
    <w:tmpl w:val="DF08DC38"/>
    <w:lvl w:ilvl="0">
      <w:start w:val="9"/>
      <w:numFmt w:val="decimal"/>
      <w:lvlText w:val="%1"/>
      <w:lvlJc w:val="left"/>
      <w:pPr>
        <w:ind w:left="510" w:hanging="510"/>
      </w:pPr>
      <w:rPr>
        <w:rFonts w:ascii="Verdana" w:hAnsi="Verdana" w:hint="default"/>
      </w:rPr>
    </w:lvl>
    <w:lvl w:ilvl="1">
      <w:start w:val="1"/>
      <w:numFmt w:val="decimal"/>
      <w:lvlText w:val="%1.%2"/>
      <w:lvlJc w:val="left"/>
      <w:pPr>
        <w:ind w:left="510" w:hanging="510"/>
      </w:pPr>
      <w:rPr>
        <w:rFonts w:ascii="Verdana" w:hAnsi="Verdana"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720" w:hanging="72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080" w:hanging="1080"/>
      </w:pPr>
      <w:rPr>
        <w:rFonts w:ascii="Verdana" w:hAnsi="Verdana" w:hint="default"/>
      </w:rPr>
    </w:lvl>
    <w:lvl w:ilvl="7">
      <w:start w:val="1"/>
      <w:numFmt w:val="decimal"/>
      <w:lvlText w:val="%1.%2.%3.%4.%5.%6.%7.%8"/>
      <w:lvlJc w:val="left"/>
      <w:pPr>
        <w:ind w:left="1440" w:hanging="1440"/>
      </w:pPr>
      <w:rPr>
        <w:rFonts w:ascii="Verdana" w:hAnsi="Verdana" w:hint="default"/>
      </w:rPr>
    </w:lvl>
    <w:lvl w:ilvl="8">
      <w:start w:val="1"/>
      <w:numFmt w:val="decimal"/>
      <w:lvlText w:val="%1.%2.%3.%4.%5.%6.%7.%8.%9"/>
      <w:lvlJc w:val="left"/>
      <w:pPr>
        <w:ind w:left="1440" w:hanging="1440"/>
      </w:pPr>
      <w:rPr>
        <w:rFonts w:ascii="Verdana" w:hAnsi="Verdana" w:hint="default"/>
      </w:rPr>
    </w:lvl>
  </w:abstractNum>
  <w:abstractNum w:abstractNumId="1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6" w15:restartNumberingAfterBreak="0">
    <w:nsid w:val="4F430B74"/>
    <w:multiLevelType w:val="multilevel"/>
    <w:tmpl w:val="AA3C6CB4"/>
    <w:lvl w:ilvl="0">
      <w:start w:val="3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51376835"/>
    <w:multiLevelType w:val="multilevel"/>
    <w:tmpl w:val="FCF4B148"/>
    <w:lvl w:ilvl="0">
      <w:start w:val="10"/>
      <w:numFmt w:val="decimal"/>
      <w:lvlText w:val="%1"/>
      <w:lvlJc w:val="left"/>
      <w:pPr>
        <w:ind w:left="510" w:hanging="510"/>
      </w:pPr>
      <w:rPr>
        <w:rFonts w:hint="default"/>
        <w:color w:val="000000" w:themeColor="text1"/>
      </w:rPr>
    </w:lvl>
    <w:lvl w:ilvl="1">
      <w:start w:val="1"/>
      <w:numFmt w:val="decimal"/>
      <w:lvlText w:val="%1.%2"/>
      <w:lvlJc w:val="left"/>
      <w:pPr>
        <w:ind w:left="1219" w:hanging="51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556" w:hanging="72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334" w:hanging="108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112" w:hanging="1440"/>
      </w:pPr>
      <w:rPr>
        <w:rFonts w:hint="default"/>
        <w:color w:val="000000" w:themeColor="text1"/>
      </w:rPr>
    </w:lvl>
  </w:abstractNum>
  <w:abstractNum w:abstractNumId="18" w15:restartNumberingAfterBreak="0">
    <w:nsid w:val="53F410A6"/>
    <w:multiLevelType w:val="multilevel"/>
    <w:tmpl w:val="C87A981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5E6BE1"/>
    <w:multiLevelType w:val="hybridMultilevel"/>
    <w:tmpl w:val="76D40326"/>
    <w:lvl w:ilvl="0" w:tplc="33328E40">
      <w:start w:val="1"/>
      <w:numFmt w:val="decimal"/>
      <w:pStyle w:val="Nagwek1"/>
      <w:lvlText w:val="%1."/>
      <w:lvlJc w:val="left"/>
      <w:pPr>
        <w:ind w:left="3240" w:hanging="360"/>
      </w:pPr>
      <w:rPr>
        <w:rFonts w:hint="default"/>
        <w:b/>
        <w:color w:val="2E74B5" w:themeColor="accent1" w:themeShade="BF"/>
        <w:sz w:val="24"/>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0" w15:restartNumberingAfterBreak="0">
    <w:nsid w:val="5FDC3F45"/>
    <w:multiLevelType w:val="multilevel"/>
    <w:tmpl w:val="FBCEB5F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3" w15:restartNumberingAfterBreak="0">
    <w:nsid w:val="690C3972"/>
    <w:multiLevelType w:val="multilevel"/>
    <w:tmpl w:val="1A1E36D6"/>
    <w:lvl w:ilvl="0">
      <w:start w:val="1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FEC7839"/>
    <w:multiLevelType w:val="multilevel"/>
    <w:tmpl w:val="CD2468E2"/>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3AC66B4"/>
    <w:multiLevelType w:val="multilevel"/>
    <w:tmpl w:val="8F4244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66712DC"/>
    <w:multiLevelType w:val="multilevel"/>
    <w:tmpl w:val="AA3C6CB4"/>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7D062C77"/>
    <w:multiLevelType w:val="multilevel"/>
    <w:tmpl w:val="AA3C6CB4"/>
    <w:lvl w:ilvl="0">
      <w:start w:val="1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7D7F53DC"/>
    <w:multiLevelType w:val="multilevel"/>
    <w:tmpl w:val="B288BF8E"/>
    <w:lvl w:ilvl="0">
      <w:start w:val="1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10"/>
  </w:num>
  <w:num w:numId="3">
    <w:abstractNumId w:val="9"/>
  </w:num>
  <w:num w:numId="4">
    <w:abstractNumId w:val="13"/>
  </w:num>
  <w:num w:numId="5">
    <w:abstractNumId w:val="22"/>
  </w:num>
  <w:num w:numId="6">
    <w:abstractNumId w:val="6"/>
  </w:num>
  <w:num w:numId="7">
    <w:abstractNumId w:val="26"/>
  </w:num>
  <w:num w:numId="8">
    <w:abstractNumId w:val="21"/>
  </w:num>
  <w:num w:numId="9">
    <w:abstractNumId w:val="15"/>
  </w:num>
  <w:num w:numId="10">
    <w:abstractNumId w:val="11"/>
  </w:num>
  <w:num w:numId="11">
    <w:abstractNumId w:val="19"/>
  </w:num>
  <w:num w:numId="12">
    <w:abstractNumId w:val="1"/>
  </w:num>
  <w:num w:numId="13">
    <w:abstractNumId w:val="12"/>
  </w:num>
  <w:num w:numId="14">
    <w:abstractNumId w:val="3"/>
  </w:num>
  <w:num w:numId="15">
    <w:abstractNumId w:val="24"/>
  </w:num>
  <w:num w:numId="16">
    <w:abstractNumId w:val="25"/>
  </w:num>
  <w:num w:numId="17">
    <w:abstractNumId w:val="14"/>
  </w:num>
  <w:num w:numId="18">
    <w:abstractNumId w:val="18"/>
  </w:num>
  <w:num w:numId="19">
    <w:abstractNumId w:val="2"/>
  </w:num>
  <w:num w:numId="20">
    <w:abstractNumId w:val="29"/>
  </w:num>
  <w:num w:numId="21">
    <w:abstractNumId w:val="8"/>
  </w:num>
  <w:num w:numId="22">
    <w:abstractNumId w:val="23"/>
  </w:num>
  <w:num w:numId="23">
    <w:abstractNumId w:val="7"/>
  </w:num>
  <w:num w:numId="24">
    <w:abstractNumId w:val="20"/>
  </w:num>
  <w:num w:numId="25">
    <w:abstractNumId w:val="0"/>
  </w:num>
  <w:num w:numId="26">
    <w:abstractNumId w:val="4"/>
  </w:num>
  <w:num w:numId="27">
    <w:abstractNumId w:val="27"/>
  </w:num>
  <w:num w:numId="28">
    <w:abstractNumId w:val="17"/>
  </w:num>
  <w:num w:numId="29">
    <w:abstractNumId w:val="16"/>
  </w:num>
  <w:num w:numId="3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81D"/>
    <w:rsid w:val="00006885"/>
    <w:rsid w:val="00006F52"/>
    <w:rsid w:val="00015C18"/>
    <w:rsid w:val="0003440E"/>
    <w:rsid w:val="0003625D"/>
    <w:rsid w:val="00037E2F"/>
    <w:rsid w:val="00043261"/>
    <w:rsid w:val="000438A1"/>
    <w:rsid w:val="00045BC1"/>
    <w:rsid w:val="00047558"/>
    <w:rsid w:val="00053E7E"/>
    <w:rsid w:val="000544DB"/>
    <w:rsid w:val="00056AE7"/>
    <w:rsid w:val="00056C38"/>
    <w:rsid w:val="00061286"/>
    <w:rsid w:val="00061A16"/>
    <w:rsid w:val="00070545"/>
    <w:rsid w:val="000728BE"/>
    <w:rsid w:val="0007352B"/>
    <w:rsid w:val="00074437"/>
    <w:rsid w:val="000766AA"/>
    <w:rsid w:val="00080924"/>
    <w:rsid w:val="00084213"/>
    <w:rsid w:val="00087583"/>
    <w:rsid w:val="000901F6"/>
    <w:rsid w:val="00090562"/>
    <w:rsid w:val="000955A2"/>
    <w:rsid w:val="000967FA"/>
    <w:rsid w:val="000A1F7E"/>
    <w:rsid w:val="000B135C"/>
    <w:rsid w:val="000B3B91"/>
    <w:rsid w:val="000B678D"/>
    <w:rsid w:val="000C0759"/>
    <w:rsid w:val="000C18BC"/>
    <w:rsid w:val="000C362C"/>
    <w:rsid w:val="000C69E9"/>
    <w:rsid w:val="000D08C4"/>
    <w:rsid w:val="000D345D"/>
    <w:rsid w:val="000D76A9"/>
    <w:rsid w:val="000F08E6"/>
    <w:rsid w:val="000F3C06"/>
    <w:rsid w:val="000F69E8"/>
    <w:rsid w:val="001061E3"/>
    <w:rsid w:val="00113CD2"/>
    <w:rsid w:val="001163B6"/>
    <w:rsid w:val="00116AB3"/>
    <w:rsid w:val="00124190"/>
    <w:rsid w:val="0012452C"/>
    <w:rsid w:val="00130970"/>
    <w:rsid w:val="00131C50"/>
    <w:rsid w:val="00135B4E"/>
    <w:rsid w:val="001427F7"/>
    <w:rsid w:val="00163CB7"/>
    <w:rsid w:val="00166452"/>
    <w:rsid w:val="0017028E"/>
    <w:rsid w:val="00171567"/>
    <w:rsid w:val="00174197"/>
    <w:rsid w:val="001743BB"/>
    <w:rsid w:val="001749E6"/>
    <w:rsid w:val="00174D87"/>
    <w:rsid w:val="00180F87"/>
    <w:rsid w:val="00181469"/>
    <w:rsid w:val="00183C06"/>
    <w:rsid w:val="00186B48"/>
    <w:rsid w:val="001951D1"/>
    <w:rsid w:val="00196C63"/>
    <w:rsid w:val="001A24A2"/>
    <w:rsid w:val="001A3494"/>
    <w:rsid w:val="001C0564"/>
    <w:rsid w:val="001C4729"/>
    <w:rsid w:val="001C6B89"/>
    <w:rsid w:val="001C6FD8"/>
    <w:rsid w:val="001D2C5A"/>
    <w:rsid w:val="001D4395"/>
    <w:rsid w:val="001D7C00"/>
    <w:rsid w:val="001E3266"/>
    <w:rsid w:val="001F1019"/>
    <w:rsid w:val="001F4CF3"/>
    <w:rsid w:val="001F6B4C"/>
    <w:rsid w:val="00206158"/>
    <w:rsid w:val="00210EE9"/>
    <w:rsid w:val="00216C32"/>
    <w:rsid w:val="00227ECE"/>
    <w:rsid w:val="00231D3A"/>
    <w:rsid w:val="0023271C"/>
    <w:rsid w:val="00234CED"/>
    <w:rsid w:val="00236A50"/>
    <w:rsid w:val="00240403"/>
    <w:rsid w:val="00242128"/>
    <w:rsid w:val="0024318E"/>
    <w:rsid w:val="002431F3"/>
    <w:rsid w:val="00243CD7"/>
    <w:rsid w:val="002479EF"/>
    <w:rsid w:val="0025002A"/>
    <w:rsid w:val="00252D31"/>
    <w:rsid w:val="00254036"/>
    <w:rsid w:val="0025730C"/>
    <w:rsid w:val="002640A6"/>
    <w:rsid w:val="00264F13"/>
    <w:rsid w:val="00271FAF"/>
    <w:rsid w:val="00281DE1"/>
    <w:rsid w:val="002848FC"/>
    <w:rsid w:val="00291352"/>
    <w:rsid w:val="002930C2"/>
    <w:rsid w:val="00297D71"/>
    <w:rsid w:val="002A062D"/>
    <w:rsid w:val="002A065B"/>
    <w:rsid w:val="002A3CC7"/>
    <w:rsid w:val="002A7470"/>
    <w:rsid w:val="002B02D1"/>
    <w:rsid w:val="002B10AF"/>
    <w:rsid w:val="002C18B1"/>
    <w:rsid w:val="002C2736"/>
    <w:rsid w:val="002C27A2"/>
    <w:rsid w:val="002C2B38"/>
    <w:rsid w:val="002D689B"/>
    <w:rsid w:val="002D74B8"/>
    <w:rsid w:val="002F05C0"/>
    <w:rsid w:val="002F3370"/>
    <w:rsid w:val="002F4FDC"/>
    <w:rsid w:val="002F7F8D"/>
    <w:rsid w:val="003005EA"/>
    <w:rsid w:val="003177E3"/>
    <w:rsid w:val="00327F56"/>
    <w:rsid w:val="0033269C"/>
    <w:rsid w:val="003371FB"/>
    <w:rsid w:val="00343E6E"/>
    <w:rsid w:val="003440D7"/>
    <w:rsid w:val="003461FC"/>
    <w:rsid w:val="00347F28"/>
    <w:rsid w:val="00353503"/>
    <w:rsid w:val="003548B6"/>
    <w:rsid w:val="00356653"/>
    <w:rsid w:val="003622CE"/>
    <w:rsid w:val="0036560A"/>
    <w:rsid w:val="00365A16"/>
    <w:rsid w:val="00380AD0"/>
    <w:rsid w:val="0038580D"/>
    <w:rsid w:val="00387E8F"/>
    <w:rsid w:val="00390BF6"/>
    <w:rsid w:val="003922D4"/>
    <w:rsid w:val="00396BA3"/>
    <w:rsid w:val="003A06E4"/>
    <w:rsid w:val="003A3485"/>
    <w:rsid w:val="003B775B"/>
    <w:rsid w:val="003C491F"/>
    <w:rsid w:val="003C57A4"/>
    <w:rsid w:val="003D1661"/>
    <w:rsid w:val="003D275D"/>
    <w:rsid w:val="003E10DE"/>
    <w:rsid w:val="003E18D9"/>
    <w:rsid w:val="003E61FF"/>
    <w:rsid w:val="003E691F"/>
    <w:rsid w:val="003F0A0E"/>
    <w:rsid w:val="003F27B1"/>
    <w:rsid w:val="003F43C1"/>
    <w:rsid w:val="00403A07"/>
    <w:rsid w:val="00410882"/>
    <w:rsid w:val="00411C2B"/>
    <w:rsid w:val="00416300"/>
    <w:rsid w:val="00420F9A"/>
    <w:rsid w:val="00436F64"/>
    <w:rsid w:val="0044388A"/>
    <w:rsid w:val="00443F7D"/>
    <w:rsid w:val="004509C8"/>
    <w:rsid w:val="00452A3B"/>
    <w:rsid w:val="00461B6F"/>
    <w:rsid w:val="004647F0"/>
    <w:rsid w:val="00482D10"/>
    <w:rsid w:val="00485EB0"/>
    <w:rsid w:val="004A1CED"/>
    <w:rsid w:val="004A2D2C"/>
    <w:rsid w:val="004A4AA9"/>
    <w:rsid w:val="004B2D21"/>
    <w:rsid w:val="004B37B9"/>
    <w:rsid w:val="004B3A48"/>
    <w:rsid w:val="004B409A"/>
    <w:rsid w:val="004B4CED"/>
    <w:rsid w:val="004C09EA"/>
    <w:rsid w:val="004C7D03"/>
    <w:rsid w:val="004D47CE"/>
    <w:rsid w:val="004F0674"/>
    <w:rsid w:val="004F08C0"/>
    <w:rsid w:val="00500D9E"/>
    <w:rsid w:val="00501087"/>
    <w:rsid w:val="005146F3"/>
    <w:rsid w:val="005153B0"/>
    <w:rsid w:val="00522BA5"/>
    <w:rsid w:val="00526E8A"/>
    <w:rsid w:val="005308C0"/>
    <w:rsid w:val="00532EA3"/>
    <w:rsid w:val="00532F05"/>
    <w:rsid w:val="005400FF"/>
    <w:rsid w:val="0054773C"/>
    <w:rsid w:val="00551EC9"/>
    <w:rsid w:val="00553A15"/>
    <w:rsid w:val="00565BF6"/>
    <w:rsid w:val="00565D9F"/>
    <w:rsid w:val="00571045"/>
    <w:rsid w:val="005813BA"/>
    <w:rsid w:val="00590A1B"/>
    <w:rsid w:val="00595F38"/>
    <w:rsid w:val="0059719C"/>
    <w:rsid w:val="00597690"/>
    <w:rsid w:val="00597B33"/>
    <w:rsid w:val="005A1959"/>
    <w:rsid w:val="005A1C98"/>
    <w:rsid w:val="005A7886"/>
    <w:rsid w:val="005C3BC2"/>
    <w:rsid w:val="005C6792"/>
    <w:rsid w:val="005C6896"/>
    <w:rsid w:val="005D1997"/>
    <w:rsid w:val="005D34D4"/>
    <w:rsid w:val="00601AD1"/>
    <w:rsid w:val="00605A7C"/>
    <w:rsid w:val="0061047E"/>
    <w:rsid w:val="00613F91"/>
    <w:rsid w:val="006165A4"/>
    <w:rsid w:val="0062605C"/>
    <w:rsid w:val="006371B4"/>
    <w:rsid w:val="0063782F"/>
    <w:rsid w:val="00652327"/>
    <w:rsid w:val="006632A3"/>
    <w:rsid w:val="00667832"/>
    <w:rsid w:val="00674625"/>
    <w:rsid w:val="00675147"/>
    <w:rsid w:val="006838A1"/>
    <w:rsid w:val="00684294"/>
    <w:rsid w:val="006867B6"/>
    <w:rsid w:val="00686A83"/>
    <w:rsid w:val="00687ADC"/>
    <w:rsid w:val="0069621C"/>
    <w:rsid w:val="00697405"/>
    <w:rsid w:val="006C0040"/>
    <w:rsid w:val="006C5795"/>
    <w:rsid w:val="006C62AA"/>
    <w:rsid w:val="006C68B4"/>
    <w:rsid w:val="006E2589"/>
    <w:rsid w:val="006E2E03"/>
    <w:rsid w:val="006E34EE"/>
    <w:rsid w:val="007032AD"/>
    <w:rsid w:val="00705FC7"/>
    <w:rsid w:val="0070686E"/>
    <w:rsid w:val="00720FE4"/>
    <w:rsid w:val="00723258"/>
    <w:rsid w:val="00724066"/>
    <w:rsid w:val="00727780"/>
    <w:rsid w:val="007277AD"/>
    <w:rsid w:val="007377B4"/>
    <w:rsid w:val="00740CF4"/>
    <w:rsid w:val="00742FCF"/>
    <w:rsid w:val="00743668"/>
    <w:rsid w:val="00743BF1"/>
    <w:rsid w:val="007515F2"/>
    <w:rsid w:val="00753869"/>
    <w:rsid w:val="0075572D"/>
    <w:rsid w:val="00757BF4"/>
    <w:rsid w:val="00765486"/>
    <w:rsid w:val="00766808"/>
    <w:rsid w:val="007734D5"/>
    <w:rsid w:val="007903F5"/>
    <w:rsid w:val="00792E0C"/>
    <w:rsid w:val="007954EC"/>
    <w:rsid w:val="007A09A9"/>
    <w:rsid w:val="007A1B33"/>
    <w:rsid w:val="007A1F88"/>
    <w:rsid w:val="007A64EF"/>
    <w:rsid w:val="007A7109"/>
    <w:rsid w:val="007A76EB"/>
    <w:rsid w:val="007B60E9"/>
    <w:rsid w:val="007C7631"/>
    <w:rsid w:val="007D5C9A"/>
    <w:rsid w:val="007E1B8E"/>
    <w:rsid w:val="007E5C80"/>
    <w:rsid w:val="007E6468"/>
    <w:rsid w:val="007F00C1"/>
    <w:rsid w:val="007F3242"/>
    <w:rsid w:val="007F3776"/>
    <w:rsid w:val="007F4131"/>
    <w:rsid w:val="00800211"/>
    <w:rsid w:val="008009EE"/>
    <w:rsid w:val="00810F2E"/>
    <w:rsid w:val="00811602"/>
    <w:rsid w:val="00811764"/>
    <w:rsid w:val="00822B8E"/>
    <w:rsid w:val="00824084"/>
    <w:rsid w:val="00824B40"/>
    <w:rsid w:val="008272F8"/>
    <w:rsid w:val="00830295"/>
    <w:rsid w:val="0083349C"/>
    <w:rsid w:val="008342F3"/>
    <w:rsid w:val="00834622"/>
    <w:rsid w:val="00837BB8"/>
    <w:rsid w:val="008424E6"/>
    <w:rsid w:val="00846285"/>
    <w:rsid w:val="008540CD"/>
    <w:rsid w:val="00862036"/>
    <w:rsid w:val="00862161"/>
    <w:rsid w:val="00862559"/>
    <w:rsid w:val="0086488A"/>
    <w:rsid w:val="00866B87"/>
    <w:rsid w:val="00873384"/>
    <w:rsid w:val="00884C72"/>
    <w:rsid w:val="008875E2"/>
    <w:rsid w:val="008949AD"/>
    <w:rsid w:val="008A693A"/>
    <w:rsid w:val="008B05C2"/>
    <w:rsid w:val="008B28AF"/>
    <w:rsid w:val="008B77D1"/>
    <w:rsid w:val="008C29A6"/>
    <w:rsid w:val="008D69E7"/>
    <w:rsid w:val="008E15A1"/>
    <w:rsid w:val="008F5F73"/>
    <w:rsid w:val="00900701"/>
    <w:rsid w:val="00900DA7"/>
    <w:rsid w:val="00902D24"/>
    <w:rsid w:val="00910EBF"/>
    <w:rsid w:val="009115DC"/>
    <w:rsid w:val="00913942"/>
    <w:rsid w:val="00921A1E"/>
    <w:rsid w:val="00923479"/>
    <w:rsid w:val="00927254"/>
    <w:rsid w:val="009408BA"/>
    <w:rsid w:val="0094474E"/>
    <w:rsid w:val="00952075"/>
    <w:rsid w:val="00953D96"/>
    <w:rsid w:val="00954A22"/>
    <w:rsid w:val="00955F7F"/>
    <w:rsid w:val="00960122"/>
    <w:rsid w:val="0096013E"/>
    <w:rsid w:val="00962842"/>
    <w:rsid w:val="0096507C"/>
    <w:rsid w:val="0097028C"/>
    <w:rsid w:val="00973BA0"/>
    <w:rsid w:val="0097712B"/>
    <w:rsid w:val="00983082"/>
    <w:rsid w:val="009869F1"/>
    <w:rsid w:val="00992365"/>
    <w:rsid w:val="00996041"/>
    <w:rsid w:val="009A3320"/>
    <w:rsid w:val="009A4490"/>
    <w:rsid w:val="009B0989"/>
    <w:rsid w:val="009B2A58"/>
    <w:rsid w:val="009C2304"/>
    <w:rsid w:val="009C25C6"/>
    <w:rsid w:val="009C5CFE"/>
    <w:rsid w:val="009C760B"/>
    <w:rsid w:val="009E3A88"/>
    <w:rsid w:val="009E7204"/>
    <w:rsid w:val="009F67CB"/>
    <w:rsid w:val="009F6C6A"/>
    <w:rsid w:val="00A02333"/>
    <w:rsid w:val="00A06134"/>
    <w:rsid w:val="00A12838"/>
    <w:rsid w:val="00A23A17"/>
    <w:rsid w:val="00A2536F"/>
    <w:rsid w:val="00A31C25"/>
    <w:rsid w:val="00A32196"/>
    <w:rsid w:val="00A34887"/>
    <w:rsid w:val="00A34C85"/>
    <w:rsid w:val="00A36AC7"/>
    <w:rsid w:val="00A379AD"/>
    <w:rsid w:val="00A40468"/>
    <w:rsid w:val="00A418C2"/>
    <w:rsid w:val="00A43451"/>
    <w:rsid w:val="00A529DF"/>
    <w:rsid w:val="00A53D9E"/>
    <w:rsid w:val="00A54B27"/>
    <w:rsid w:val="00A57E3E"/>
    <w:rsid w:val="00A66943"/>
    <w:rsid w:val="00A72068"/>
    <w:rsid w:val="00A72FB0"/>
    <w:rsid w:val="00A838F5"/>
    <w:rsid w:val="00A842EC"/>
    <w:rsid w:val="00A84416"/>
    <w:rsid w:val="00A9155F"/>
    <w:rsid w:val="00A91A85"/>
    <w:rsid w:val="00A93F2E"/>
    <w:rsid w:val="00A95E15"/>
    <w:rsid w:val="00A96176"/>
    <w:rsid w:val="00AA59B0"/>
    <w:rsid w:val="00AA6284"/>
    <w:rsid w:val="00AA6613"/>
    <w:rsid w:val="00AA69E8"/>
    <w:rsid w:val="00AB3683"/>
    <w:rsid w:val="00AB3A7C"/>
    <w:rsid w:val="00AB443D"/>
    <w:rsid w:val="00AC0C64"/>
    <w:rsid w:val="00AC3392"/>
    <w:rsid w:val="00AC5CB1"/>
    <w:rsid w:val="00AD443D"/>
    <w:rsid w:val="00AE04FE"/>
    <w:rsid w:val="00AE1287"/>
    <w:rsid w:val="00AE19EB"/>
    <w:rsid w:val="00AE56A8"/>
    <w:rsid w:val="00AE5D4A"/>
    <w:rsid w:val="00AF0012"/>
    <w:rsid w:val="00B023A4"/>
    <w:rsid w:val="00B10F0F"/>
    <w:rsid w:val="00B2485F"/>
    <w:rsid w:val="00B25DC2"/>
    <w:rsid w:val="00B26AE7"/>
    <w:rsid w:val="00B33887"/>
    <w:rsid w:val="00B46035"/>
    <w:rsid w:val="00B53C84"/>
    <w:rsid w:val="00B5461B"/>
    <w:rsid w:val="00B5542D"/>
    <w:rsid w:val="00B5606C"/>
    <w:rsid w:val="00B86E65"/>
    <w:rsid w:val="00B9015A"/>
    <w:rsid w:val="00B976B7"/>
    <w:rsid w:val="00BA1984"/>
    <w:rsid w:val="00BB0A5C"/>
    <w:rsid w:val="00BB4D59"/>
    <w:rsid w:val="00BB794C"/>
    <w:rsid w:val="00BC0F13"/>
    <w:rsid w:val="00BC7227"/>
    <w:rsid w:val="00BC75A0"/>
    <w:rsid w:val="00BD4AE6"/>
    <w:rsid w:val="00BD6A5B"/>
    <w:rsid w:val="00BE124F"/>
    <w:rsid w:val="00BF19AA"/>
    <w:rsid w:val="00BF20B9"/>
    <w:rsid w:val="00BF2464"/>
    <w:rsid w:val="00BF62CD"/>
    <w:rsid w:val="00C01729"/>
    <w:rsid w:val="00C02CAE"/>
    <w:rsid w:val="00C06069"/>
    <w:rsid w:val="00C06F2D"/>
    <w:rsid w:val="00C1012F"/>
    <w:rsid w:val="00C12D75"/>
    <w:rsid w:val="00C14CAD"/>
    <w:rsid w:val="00C25155"/>
    <w:rsid w:val="00C33040"/>
    <w:rsid w:val="00C330C9"/>
    <w:rsid w:val="00C44793"/>
    <w:rsid w:val="00C51FC4"/>
    <w:rsid w:val="00C5408C"/>
    <w:rsid w:val="00C70747"/>
    <w:rsid w:val="00C715D2"/>
    <w:rsid w:val="00C733FE"/>
    <w:rsid w:val="00C76571"/>
    <w:rsid w:val="00C804E6"/>
    <w:rsid w:val="00C86D18"/>
    <w:rsid w:val="00C9183B"/>
    <w:rsid w:val="00C92880"/>
    <w:rsid w:val="00C967F8"/>
    <w:rsid w:val="00CA54DC"/>
    <w:rsid w:val="00CA5AAC"/>
    <w:rsid w:val="00CC173D"/>
    <w:rsid w:val="00CC5EAC"/>
    <w:rsid w:val="00CC60A1"/>
    <w:rsid w:val="00CD48F0"/>
    <w:rsid w:val="00CD65B6"/>
    <w:rsid w:val="00CE107B"/>
    <w:rsid w:val="00CE162E"/>
    <w:rsid w:val="00CE1F7E"/>
    <w:rsid w:val="00CE4739"/>
    <w:rsid w:val="00CE4FCF"/>
    <w:rsid w:val="00CF37B5"/>
    <w:rsid w:val="00CF4C91"/>
    <w:rsid w:val="00CF5B8D"/>
    <w:rsid w:val="00CF7256"/>
    <w:rsid w:val="00D00B43"/>
    <w:rsid w:val="00D0102A"/>
    <w:rsid w:val="00D02D12"/>
    <w:rsid w:val="00D04546"/>
    <w:rsid w:val="00D05AFB"/>
    <w:rsid w:val="00D121F6"/>
    <w:rsid w:val="00D15250"/>
    <w:rsid w:val="00D21B46"/>
    <w:rsid w:val="00D27D8C"/>
    <w:rsid w:val="00D51754"/>
    <w:rsid w:val="00D534A0"/>
    <w:rsid w:val="00D54882"/>
    <w:rsid w:val="00D57AC2"/>
    <w:rsid w:val="00D668D7"/>
    <w:rsid w:val="00D73169"/>
    <w:rsid w:val="00D7348B"/>
    <w:rsid w:val="00D755AA"/>
    <w:rsid w:val="00D77BC2"/>
    <w:rsid w:val="00D80FF2"/>
    <w:rsid w:val="00D87320"/>
    <w:rsid w:val="00D92612"/>
    <w:rsid w:val="00D93FC9"/>
    <w:rsid w:val="00D97647"/>
    <w:rsid w:val="00DB4991"/>
    <w:rsid w:val="00DB75DA"/>
    <w:rsid w:val="00DC1839"/>
    <w:rsid w:val="00DC2856"/>
    <w:rsid w:val="00DD0DD7"/>
    <w:rsid w:val="00DD208F"/>
    <w:rsid w:val="00DE7064"/>
    <w:rsid w:val="00DF0FA6"/>
    <w:rsid w:val="00E03F59"/>
    <w:rsid w:val="00E0443F"/>
    <w:rsid w:val="00E0637B"/>
    <w:rsid w:val="00E12F6D"/>
    <w:rsid w:val="00E130EF"/>
    <w:rsid w:val="00E13DD3"/>
    <w:rsid w:val="00E14698"/>
    <w:rsid w:val="00E15DE2"/>
    <w:rsid w:val="00E20E83"/>
    <w:rsid w:val="00E30CC0"/>
    <w:rsid w:val="00E37B2E"/>
    <w:rsid w:val="00E37CA0"/>
    <w:rsid w:val="00E41F86"/>
    <w:rsid w:val="00E4455A"/>
    <w:rsid w:val="00E449D5"/>
    <w:rsid w:val="00E5054E"/>
    <w:rsid w:val="00E53CC1"/>
    <w:rsid w:val="00E546AD"/>
    <w:rsid w:val="00E54F7E"/>
    <w:rsid w:val="00E56E7A"/>
    <w:rsid w:val="00E619B4"/>
    <w:rsid w:val="00E71457"/>
    <w:rsid w:val="00E73974"/>
    <w:rsid w:val="00E97FEF"/>
    <w:rsid w:val="00EA03EC"/>
    <w:rsid w:val="00EA5172"/>
    <w:rsid w:val="00EB7981"/>
    <w:rsid w:val="00ED6100"/>
    <w:rsid w:val="00EE59E9"/>
    <w:rsid w:val="00EF1B10"/>
    <w:rsid w:val="00EF349A"/>
    <w:rsid w:val="00EF3D31"/>
    <w:rsid w:val="00EF5B1C"/>
    <w:rsid w:val="00EF605E"/>
    <w:rsid w:val="00EF694D"/>
    <w:rsid w:val="00F037D7"/>
    <w:rsid w:val="00F064DA"/>
    <w:rsid w:val="00F07CB9"/>
    <w:rsid w:val="00F1104C"/>
    <w:rsid w:val="00F12F55"/>
    <w:rsid w:val="00F1537F"/>
    <w:rsid w:val="00F1619D"/>
    <w:rsid w:val="00F168CF"/>
    <w:rsid w:val="00F21DCB"/>
    <w:rsid w:val="00F246C1"/>
    <w:rsid w:val="00F252A5"/>
    <w:rsid w:val="00F265CC"/>
    <w:rsid w:val="00F3322B"/>
    <w:rsid w:val="00F33F3B"/>
    <w:rsid w:val="00F34F36"/>
    <w:rsid w:val="00F543A6"/>
    <w:rsid w:val="00F571EF"/>
    <w:rsid w:val="00F67163"/>
    <w:rsid w:val="00F829E6"/>
    <w:rsid w:val="00F85BBE"/>
    <w:rsid w:val="00F87F72"/>
    <w:rsid w:val="00F93330"/>
    <w:rsid w:val="00F970F3"/>
    <w:rsid w:val="00FA3940"/>
    <w:rsid w:val="00FA57B4"/>
    <w:rsid w:val="00FA7F21"/>
    <w:rsid w:val="00FB0F40"/>
    <w:rsid w:val="00FB3317"/>
    <w:rsid w:val="00FF53F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FE03"/>
  <w15:chartTrackingRefBased/>
  <w15:docId w15:val="{7CA11952-C594-466C-9E79-26E9109D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autoRedefine/>
    <w:qFormat/>
    <w:rsid w:val="00FA57B4"/>
    <w:pPr>
      <w:keepNext/>
      <w:numPr>
        <w:numId w:val="11"/>
      </w:numPr>
      <w:spacing w:before="200" w:after="280" w:line="240" w:lineRule="atLeast"/>
      <w:ind w:left="567" w:hanging="567"/>
      <w:jc w:val="both"/>
      <w:outlineLvl w:val="0"/>
    </w:pPr>
    <w:rPr>
      <w:rFonts w:ascii="Arial" w:hAnsi="Arial" w:cstheme="majorBidi"/>
      <w:b/>
      <w:color w:val="0070C0"/>
      <w:sz w:val="24"/>
      <w:szCs w:val="32"/>
      <w:lang w:eastAsia="en-US"/>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1"/>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Gliederung1 Znak"/>
    <w:basedOn w:val="Domylnaczcionkaakapitu"/>
    <w:link w:val="Nagwek1"/>
    <w:rsid w:val="00FA57B4"/>
    <w:rPr>
      <w:rFonts w:ascii="Arial" w:eastAsia="Times New Roman" w:hAnsi="Arial" w:cstheme="majorBidi"/>
      <w:b/>
      <w:color w:val="0070C0"/>
      <w:sz w:val="24"/>
      <w:szCs w:val="32"/>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5"/>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834622"/>
    <w:pPr>
      <w:tabs>
        <w:tab w:val="right" w:leader="dot" w:pos="9637"/>
      </w:tabs>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6"/>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7"/>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8"/>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9"/>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0"/>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tabs>
        <w:tab w:val="num" w:pos="360"/>
      </w:tabs>
      <w:spacing w:before="960" w:after="960" w:line="320" w:lineRule="atLeast"/>
      <w:ind w:left="432" w:firstLine="288"/>
    </w:pPr>
    <w:rPr>
      <w:rFonts w:ascii="Verdana" w:hAnsi="Verdana" w:cs="Verdana"/>
      <w:b w:val="0"/>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OC">
    <w:name w:val="TOC"/>
    <w:basedOn w:val="Normalny"/>
    <w:autoRedefine/>
    <w:rsid w:val="00D77BC2"/>
    <w:pPr>
      <w:spacing w:after="200"/>
    </w:pPr>
    <w:rPr>
      <w:rFonts w:ascii="Franklin Gothic Book" w:hAnsi="Franklin Gothic Book" w:cs="Arial"/>
      <w:i/>
      <w:sz w:val="24"/>
      <w:szCs w:val="22"/>
      <w:lang w:eastAsia="en-US"/>
    </w:rPr>
  </w:style>
  <w:style w:type="character" w:customStyle="1" w:styleId="lscontrol--valign">
    <w:name w:val="lscontrol--valign"/>
    <w:basedOn w:val="Domylnaczcionkaakapitu"/>
    <w:rsid w:val="0004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896">
      <w:bodyDiv w:val="1"/>
      <w:marLeft w:val="0"/>
      <w:marRight w:val="0"/>
      <w:marTop w:val="0"/>
      <w:marBottom w:val="0"/>
      <w:divBdr>
        <w:top w:val="none" w:sz="0" w:space="0" w:color="auto"/>
        <w:left w:val="none" w:sz="0" w:space="0" w:color="auto"/>
        <w:bottom w:val="none" w:sz="0" w:space="0" w:color="auto"/>
        <w:right w:val="none" w:sz="0" w:space="0" w:color="auto"/>
      </w:divBdr>
    </w:div>
    <w:div w:id="8486116">
      <w:bodyDiv w:val="1"/>
      <w:marLeft w:val="0"/>
      <w:marRight w:val="0"/>
      <w:marTop w:val="0"/>
      <w:marBottom w:val="0"/>
      <w:divBdr>
        <w:top w:val="none" w:sz="0" w:space="0" w:color="auto"/>
        <w:left w:val="none" w:sz="0" w:space="0" w:color="auto"/>
        <w:bottom w:val="none" w:sz="0" w:space="0" w:color="auto"/>
        <w:right w:val="none" w:sz="0" w:space="0" w:color="auto"/>
      </w:divBdr>
    </w:div>
    <w:div w:id="86967863">
      <w:bodyDiv w:val="1"/>
      <w:marLeft w:val="0"/>
      <w:marRight w:val="0"/>
      <w:marTop w:val="0"/>
      <w:marBottom w:val="0"/>
      <w:divBdr>
        <w:top w:val="none" w:sz="0" w:space="0" w:color="auto"/>
        <w:left w:val="none" w:sz="0" w:space="0" w:color="auto"/>
        <w:bottom w:val="none" w:sz="0" w:space="0" w:color="auto"/>
        <w:right w:val="none" w:sz="0" w:space="0" w:color="auto"/>
      </w:divBdr>
    </w:div>
    <w:div w:id="128205622">
      <w:bodyDiv w:val="1"/>
      <w:marLeft w:val="0"/>
      <w:marRight w:val="0"/>
      <w:marTop w:val="0"/>
      <w:marBottom w:val="0"/>
      <w:divBdr>
        <w:top w:val="none" w:sz="0" w:space="0" w:color="auto"/>
        <w:left w:val="none" w:sz="0" w:space="0" w:color="auto"/>
        <w:bottom w:val="none" w:sz="0" w:space="0" w:color="auto"/>
        <w:right w:val="none" w:sz="0" w:space="0" w:color="auto"/>
      </w:divBdr>
    </w:div>
    <w:div w:id="222179328">
      <w:bodyDiv w:val="1"/>
      <w:marLeft w:val="0"/>
      <w:marRight w:val="0"/>
      <w:marTop w:val="0"/>
      <w:marBottom w:val="0"/>
      <w:divBdr>
        <w:top w:val="none" w:sz="0" w:space="0" w:color="auto"/>
        <w:left w:val="none" w:sz="0" w:space="0" w:color="auto"/>
        <w:bottom w:val="none" w:sz="0" w:space="0" w:color="auto"/>
        <w:right w:val="none" w:sz="0" w:space="0" w:color="auto"/>
      </w:divBdr>
    </w:div>
    <w:div w:id="378238915">
      <w:bodyDiv w:val="1"/>
      <w:marLeft w:val="0"/>
      <w:marRight w:val="0"/>
      <w:marTop w:val="0"/>
      <w:marBottom w:val="0"/>
      <w:divBdr>
        <w:top w:val="none" w:sz="0" w:space="0" w:color="auto"/>
        <w:left w:val="none" w:sz="0" w:space="0" w:color="auto"/>
        <w:bottom w:val="none" w:sz="0" w:space="0" w:color="auto"/>
        <w:right w:val="none" w:sz="0" w:space="0" w:color="auto"/>
      </w:divBdr>
    </w:div>
    <w:div w:id="605504187">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079715498">
      <w:bodyDiv w:val="1"/>
      <w:marLeft w:val="0"/>
      <w:marRight w:val="0"/>
      <w:marTop w:val="0"/>
      <w:marBottom w:val="0"/>
      <w:divBdr>
        <w:top w:val="none" w:sz="0" w:space="0" w:color="auto"/>
        <w:left w:val="none" w:sz="0" w:space="0" w:color="auto"/>
        <w:bottom w:val="none" w:sz="0" w:space="0" w:color="auto"/>
        <w:right w:val="none" w:sz="0" w:space="0" w:color="auto"/>
      </w:divBdr>
    </w:div>
    <w:div w:id="1223322704">
      <w:bodyDiv w:val="1"/>
      <w:marLeft w:val="0"/>
      <w:marRight w:val="0"/>
      <w:marTop w:val="0"/>
      <w:marBottom w:val="0"/>
      <w:divBdr>
        <w:top w:val="none" w:sz="0" w:space="0" w:color="auto"/>
        <w:left w:val="none" w:sz="0" w:space="0" w:color="auto"/>
        <w:bottom w:val="none" w:sz="0" w:space="0" w:color="auto"/>
        <w:right w:val="none" w:sz="0" w:space="0" w:color="auto"/>
      </w:divBdr>
    </w:div>
    <w:div w:id="125875162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40654729">
      <w:bodyDiv w:val="1"/>
      <w:marLeft w:val="0"/>
      <w:marRight w:val="0"/>
      <w:marTop w:val="0"/>
      <w:marBottom w:val="0"/>
      <w:divBdr>
        <w:top w:val="none" w:sz="0" w:space="0" w:color="auto"/>
        <w:left w:val="none" w:sz="0" w:space="0" w:color="auto"/>
        <w:bottom w:val="none" w:sz="0" w:space="0" w:color="auto"/>
        <w:right w:val="none" w:sz="0" w:space="0" w:color="auto"/>
      </w:divBdr>
    </w:div>
    <w:div w:id="1847595507">
      <w:bodyDiv w:val="1"/>
      <w:marLeft w:val="0"/>
      <w:marRight w:val="0"/>
      <w:marTop w:val="0"/>
      <w:marBottom w:val="0"/>
      <w:divBdr>
        <w:top w:val="none" w:sz="0" w:space="0" w:color="auto"/>
        <w:left w:val="none" w:sz="0" w:space="0" w:color="auto"/>
        <w:bottom w:val="none" w:sz="0" w:space="0" w:color="auto"/>
        <w:right w:val="none" w:sz="0" w:space="0" w:color="auto"/>
      </w:divBdr>
    </w:div>
    <w:div w:id="1936475485">
      <w:bodyDiv w:val="1"/>
      <w:marLeft w:val="0"/>
      <w:marRight w:val="0"/>
      <w:marTop w:val="0"/>
      <w:marBottom w:val="0"/>
      <w:divBdr>
        <w:top w:val="none" w:sz="0" w:space="0" w:color="auto"/>
        <w:left w:val="none" w:sz="0" w:space="0" w:color="auto"/>
        <w:bottom w:val="none" w:sz="0" w:space="0" w:color="auto"/>
        <w:right w:val="none" w:sz="0" w:space="0" w:color="auto"/>
      </w:divBdr>
    </w:div>
    <w:div w:id="2051956180">
      <w:bodyDiv w:val="1"/>
      <w:marLeft w:val="0"/>
      <w:marRight w:val="0"/>
      <w:marTop w:val="0"/>
      <w:marBottom w:val="0"/>
      <w:divBdr>
        <w:top w:val="none" w:sz="0" w:space="0" w:color="auto"/>
        <w:left w:val="none" w:sz="0" w:space="0" w:color="auto"/>
        <w:bottom w:val="none" w:sz="0" w:space="0" w:color="auto"/>
        <w:right w:val="none" w:sz="0" w:space="0" w:color="auto"/>
      </w:divBdr>
    </w:div>
    <w:div w:id="2076509904">
      <w:bodyDiv w:val="1"/>
      <w:marLeft w:val="0"/>
      <w:marRight w:val="0"/>
      <w:marTop w:val="0"/>
      <w:marBottom w:val="0"/>
      <w:divBdr>
        <w:top w:val="none" w:sz="0" w:space="0" w:color="auto"/>
        <w:left w:val="none" w:sz="0" w:space="0" w:color="auto"/>
        <w:bottom w:val="none" w:sz="0" w:space="0" w:color="auto"/>
        <w:right w:val="none" w:sz="0" w:space="0" w:color="auto"/>
      </w:divBdr>
    </w:div>
    <w:div w:id="21003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yperlink" Target="http://prawo.sejm.gov.pl/isap.nsf/DocDetails.xsp?id=WDU20160000542"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0E167-47E4-4D91-A834-AAF32895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6093</Words>
  <Characters>36563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Madej Leszek</cp:lastModifiedBy>
  <cp:revision>3</cp:revision>
  <cp:lastPrinted>2020-02-13T07:24:00Z</cp:lastPrinted>
  <dcterms:created xsi:type="dcterms:W3CDTF">2020-02-13T07:13:00Z</dcterms:created>
  <dcterms:modified xsi:type="dcterms:W3CDTF">2020-02-13T07:59:00Z</dcterms:modified>
</cp:coreProperties>
</file>